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2"/>
        <w:rPr>
          <w:rFonts w:ascii="Times New Roman"/>
          <w:sz w:val="10"/>
          <w:highlight w:val="none"/>
        </w:rPr>
      </w:pPr>
    </w:p>
    <w:p>
      <w:pPr>
        <w:spacing w:before="33"/>
        <w:ind w:left="1855" w:right="1855" w:firstLine="0"/>
        <w:jc w:val="center"/>
        <w:rPr>
          <w:sz w:val="48"/>
          <w:highlight w:val="none"/>
        </w:rPr>
      </w:pPr>
      <w:r>
        <w:rPr>
          <w:sz w:val="48"/>
          <w:highlight w:val="none"/>
        </w:rPr>
        <w:t>盐城市存量房买卖合同</w:t>
      </w:r>
    </w:p>
    <w:p>
      <w:pPr>
        <w:pStyle w:val="2"/>
        <w:rPr>
          <w:sz w:val="13"/>
          <w:highlight w:val="none"/>
        </w:rPr>
      </w:pPr>
    </w:p>
    <w:p>
      <w:pPr>
        <w:pStyle w:val="2"/>
        <w:rPr>
          <w:sz w:val="20"/>
          <w:highlight w:val="none"/>
        </w:rPr>
      </w:pPr>
    </w:p>
    <w:p>
      <w:pPr>
        <w:pStyle w:val="2"/>
        <w:tabs>
          <w:tab w:val="left" w:pos="7959"/>
        </w:tabs>
        <w:spacing w:line="480" w:lineRule="exact"/>
        <w:jc w:val="both"/>
        <w:rPr>
          <w:rFonts w:hint="default" w:eastAsia="宋体"/>
          <w:sz w:val="16"/>
          <w:highlight w:val="none"/>
          <w:lang w:val="en-US" w:eastAsia="zh-CN"/>
        </w:rPr>
      </w:pPr>
      <w:r>
        <w:rPr>
          <w:highlight w:val="none"/>
        </w:rPr>
        <w:t>卖方（甲方）：</w:t>
      </w:r>
      <w:r>
        <w:rPr>
          <w:color w:val="231F20"/>
          <w:highlight w:val="none"/>
          <w:u w:val="single" w:color="231F20"/>
        </w:rPr>
        <w:tab/>
      </w:r>
      <w:r>
        <w:rPr>
          <w:rFonts w:hint="eastAsia"/>
          <w:color w:val="231F20"/>
          <w:highlight w:val="none"/>
          <w:u w:val="single" w:color="231F20"/>
          <w:lang w:val="en-US" w:eastAsia="zh-CN"/>
        </w:rPr>
        <w:t xml:space="preserve">   </w:t>
      </w:r>
    </w:p>
    <w:p>
      <w:pPr>
        <w:pStyle w:val="2"/>
        <w:tabs>
          <w:tab w:val="left" w:pos="8425"/>
        </w:tabs>
        <w:spacing w:line="480" w:lineRule="exact"/>
        <w:jc w:val="both"/>
        <w:rPr>
          <w:rFonts w:hint="default"/>
          <w:sz w:val="16"/>
          <w:highlight w:val="none"/>
          <w:lang w:val="en-US"/>
        </w:rPr>
      </w:pPr>
      <w:r>
        <w:rPr>
          <w:highlight w:val="none"/>
        </w:rPr>
        <w:t>身份证：</w:t>
      </w:r>
      <w:r>
        <w:rPr>
          <w:color w:val="231F20"/>
          <w:highlight w:val="none"/>
          <w:u w:val="single" w:color="231F20"/>
        </w:rPr>
        <w:t xml:space="preserve">  </w:t>
      </w:r>
      <w:r>
        <w:rPr>
          <w:rFonts w:hint="eastAsia"/>
          <w:color w:val="231F20"/>
          <w:highlight w:val="none"/>
          <w:u w:val="single" w:color="231F20"/>
          <w:lang w:val="en-US" w:eastAsia="zh-CN"/>
        </w:rPr>
        <w:t xml:space="preserve">                                                  </w:t>
      </w:r>
    </w:p>
    <w:p>
      <w:pPr>
        <w:pStyle w:val="2"/>
        <w:tabs>
          <w:tab w:val="left" w:pos="8425"/>
        </w:tabs>
        <w:spacing w:before="0" w:line="480" w:lineRule="exact"/>
        <w:jc w:val="both"/>
        <w:rPr>
          <w:sz w:val="15"/>
          <w:highlight w:val="none"/>
        </w:rPr>
      </w:pPr>
      <w:r>
        <w:rPr>
          <w:highlight w:val="none"/>
        </w:rPr>
        <w:t>甲方通讯地址：</w:t>
      </w:r>
      <w:r>
        <w:rPr>
          <w:color w:val="231F20"/>
          <w:highlight w:val="none"/>
          <w:u w:val="single" w:color="231F20"/>
        </w:rPr>
        <w:tab/>
      </w:r>
    </w:p>
    <w:p>
      <w:pPr>
        <w:pStyle w:val="2"/>
        <w:tabs>
          <w:tab w:val="left" w:pos="8379"/>
        </w:tabs>
        <w:spacing w:before="0" w:line="480" w:lineRule="exact"/>
        <w:jc w:val="both"/>
        <w:rPr>
          <w:rFonts w:hint="eastAsia" w:eastAsia="宋体"/>
          <w:sz w:val="15"/>
          <w:highlight w:val="none"/>
          <w:lang w:val="en-US" w:eastAsia="zh-CN"/>
        </w:rPr>
      </w:pPr>
      <w:r>
        <w:rPr>
          <w:highlight w:val="none"/>
        </w:rPr>
        <w:t>买方（乙方）：</w:t>
      </w:r>
      <w:r>
        <w:rPr>
          <w:color w:val="231F20"/>
          <w:highlight w:val="none"/>
          <w:u w:val="single" w:color="231F20"/>
        </w:rPr>
        <w:tab/>
      </w:r>
    </w:p>
    <w:p>
      <w:pPr>
        <w:pStyle w:val="2"/>
        <w:tabs>
          <w:tab w:val="left" w:pos="8425"/>
        </w:tabs>
        <w:spacing w:before="0" w:line="480" w:lineRule="exact"/>
        <w:jc w:val="both"/>
        <w:rPr>
          <w:rFonts w:hint="eastAsia" w:eastAsia="宋体"/>
          <w:color w:val="231F20"/>
          <w:highlight w:val="none"/>
          <w:u w:val="single" w:color="231F20"/>
          <w:lang w:val="en-US" w:eastAsia="zh-CN"/>
        </w:rPr>
      </w:pPr>
      <w:r>
        <w:rPr>
          <w:highlight w:val="none"/>
        </w:rPr>
        <w:t>身份证：</w:t>
      </w:r>
      <w:r>
        <w:rPr>
          <w:color w:val="231F20"/>
          <w:highlight w:val="none"/>
          <w:u w:val="single" w:color="231F20"/>
        </w:rPr>
        <w:t xml:space="preserve"> </w:t>
      </w:r>
      <w:r>
        <w:rPr>
          <w:color w:val="231F20"/>
          <w:highlight w:val="none"/>
          <w:u w:val="single" w:color="231F20"/>
        </w:rPr>
        <w:tab/>
      </w:r>
    </w:p>
    <w:p>
      <w:pPr>
        <w:pStyle w:val="2"/>
        <w:spacing w:line="480" w:lineRule="exact"/>
        <w:jc w:val="both"/>
        <w:rPr>
          <w:rFonts w:hint="default" w:eastAsia="宋体"/>
          <w:sz w:val="20"/>
          <w:highlight w:val="none"/>
          <w:lang w:val="en-US" w:eastAsia="zh-CN"/>
        </w:rPr>
      </w:pPr>
      <w:r>
        <w:rPr>
          <w:highlight w:val="none"/>
        </w:rPr>
        <w:t>乙方通讯地址：</w:t>
      </w:r>
      <w:r>
        <w:rPr>
          <w:color w:val="231F20"/>
          <w:highlight w:val="none"/>
          <w:u w:val="single" w:color="231F20"/>
        </w:rPr>
        <w:tab/>
      </w:r>
      <w:r>
        <w:rPr>
          <w:rFonts w:hint="eastAsia"/>
          <w:color w:val="231F20"/>
          <w:highlight w:val="none"/>
          <w:u w:val="single" w:color="231F20"/>
          <w:lang w:val="en-US" w:eastAsia="zh-CN"/>
        </w:rPr>
        <w:t xml:space="preserve">                                             </w:t>
      </w:r>
    </w:p>
    <w:p>
      <w:pPr>
        <w:pStyle w:val="2"/>
        <w:spacing w:before="0" w:line="480" w:lineRule="exact"/>
        <w:jc w:val="both"/>
        <w:rPr>
          <w:sz w:val="24"/>
          <w:highlight w:val="none"/>
        </w:rPr>
      </w:pPr>
    </w:p>
    <w:p>
      <w:pPr>
        <w:pStyle w:val="2"/>
        <w:keepNext w:val="0"/>
        <w:keepLines w:val="0"/>
        <w:pageBreakBefore w:val="0"/>
        <w:widowControl w:val="0"/>
        <w:kinsoku/>
        <w:wordWrap/>
        <w:overflowPunct/>
        <w:topLinePunct w:val="0"/>
        <w:autoSpaceDE w:val="0"/>
        <w:autoSpaceDN w:val="0"/>
        <w:bidi w:val="0"/>
        <w:adjustRightInd/>
        <w:snapToGrid/>
        <w:spacing w:before="0" w:line="480" w:lineRule="exact"/>
        <w:ind w:right="0" w:firstLine="560" w:firstLineChars="200"/>
        <w:jc w:val="both"/>
        <w:textAlignment w:val="auto"/>
        <w:rPr>
          <w:color w:val="auto"/>
          <w:highlight w:val="none"/>
        </w:rPr>
      </w:pPr>
      <w:r>
        <w:rPr>
          <w:color w:val="auto"/>
          <w:highlight w:val="none"/>
        </w:rPr>
        <w:t>根据国家有关法律法规，经充分协商，甲乙双方现就房地产买卖事宜签定本合同，以资共同遵守。</w:t>
      </w:r>
    </w:p>
    <w:p>
      <w:pPr>
        <w:pStyle w:val="2"/>
        <w:keepNext w:val="0"/>
        <w:keepLines w:val="0"/>
        <w:pageBreakBefore w:val="0"/>
        <w:widowControl w:val="0"/>
        <w:kinsoku/>
        <w:wordWrap/>
        <w:overflowPunct/>
        <w:topLinePunct w:val="0"/>
        <w:autoSpaceDE w:val="0"/>
        <w:autoSpaceDN w:val="0"/>
        <w:bidi w:val="0"/>
        <w:adjustRightInd/>
        <w:snapToGrid/>
        <w:spacing w:before="0" w:line="480" w:lineRule="exact"/>
        <w:ind w:left="0" w:firstLine="560" w:firstLineChars="200"/>
        <w:jc w:val="both"/>
        <w:textAlignment w:val="auto"/>
        <w:rPr>
          <w:rFonts w:hint="default" w:ascii="宋体" w:hAnsi="宋体" w:eastAsia="宋体"/>
          <w:color w:val="000000"/>
          <w:kern w:val="0"/>
          <w:sz w:val="28"/>
          <w:szCs w:val="28"/>
          <w:highlight w:val="none"/>
          <w:u w:val="single"/>
          <w:lang w:val="en-US" w:eastAsia="zh-CN"/>
        </w:rPr>
      </w:pPr>
      <w:r>
        <w:rPr>
          <w:highlight w:val="none"/>
        </w:rPr>
        <w:t>1、</w:t>
      </w:r>
      <w:r>
        <w:rPr>
          <w:color w:val="231F20"/>
          <w:highlight w:val="none"/>
        </w:rPr>
        <w:t>甲方自愿将坐落在</w:t>
      </w:r>
      <w:r>
        <w:rPr>
          <w:rFonts w:hint="eastAsia"/>
          <w:color w:val="231F20"/>
          <w:highlight w:val="none"/>
          <w:u w:val="single" w:color="231F20"/>
          <w:lang w:val="en-US" w:eastAsia="zh-CN"/>
        </w:rPr>
        <w:t xml:space="preserve">                                  </w:t>
      </w:r>
      <w:r>
        <w:rPr>
          <w:highlight w:val="none"/>
        </w:rPr>
        <w:t>房地产转</w:t>
      </w:r>
      <w:bookmarkStart w:id="0" w:name="_GoBack"/>
      <w:bookmarkEnd w:id="0"/>
      <w:r>
        <w:rPr>
          <w:highlight w:val="none"/>
        </w:rPr>
        <w:t>让给乙方所有，该</w:t>
      </w:r>
      <w:r>
        <w:rPr>
          <w:highlight w:val="none"/>
        </w:rPr>
        <w:t>房地产</w:t>
      </w:r>
      <w:r>
        <w:rPr>
          <w:rFonts w:hint="eastAsia" w:ascii="宋体" w:hAnsi="宋体"/>
          <w:color w:val="000000"/>
          <w:kern w:val="0"/>
          <w:sz w:val="28"/>
          <w:szCs w:val="28"/>
          <w:highlight w:val="none"/>
        </w:rPr>
        <w:t>不动产权证号为</w:t>
      </w:r>
      <w:r>
        <w:rPr>
          <w:rFonts w:hint="eastAsia"/>
          <w:color w:val="000000"/>
          <w:kern w:val="0"/>
          <w:sz w:val="28"/>
          <w:szCs w:val="28"/>
          <w:highlight w:val="none"/>
          <w:lang w:eastAsia="zh-CN"/>
        </w:rPr>
        <w:t>：</w:t>
      </w:r>
      <w:r>
        <w:rPr>
          <w:rFonts w:hint="eastAsia" w:ascii="宋体" w:hAnsi="宋体"/>
          <w:color w:val="000000"/>
          <w:kern w:val="0"/>
          <w:sz w:val="28"/>
          <w:szCs w:val="28"/>
          <w:highlight w:val="none"/>
          <w:u w:val="single"/>
        </w:rPr>
        <w:t xml:space="preserve">             </w:t>
      </w:r>
      <w:r>
        <w:rPr>
          <w:rFonts w:hint="eastAsia"/>
          <w:color w:val="000000"/>
          <w:kern w:val="0"/>
          <w:sz w:val="28"/>
          <w:szCs w:val="28"/>
          <w:highlight w:val="none"/>
          <w:u w:val="single"/>
          <w:lang w:val="en-US" w:eastAsia="zh-CN"/>
        </w:rPr>
        <w:t xml:space="preserve">    </w:t>
      </w:r>
    </w:p>
    <w:p>
      <w:pPr>
        <w:pStyle w:val="2"/>
        <w:keepNext w:val="0"/>
        <w:keepLines w:val="0"/>
        <w:pageBreakBefore w:val="0"/>
        <w:widowControl w:val="0"/>
        <w:kinsoku/>
        <w:wordWrap/>
        <w:overflowPunct/>
        <w:topLinePunct w:val="0"/>
        <w:autoSpaceDE w:val="0"/>
        <w:autoSpaceDN w:val="0"/>
        <w:bidi w:val="0"/>
        <w:adjustRightInd/>
        <w:snapToGrid/>
        <w:spacing w:before="0" w:line="480" w:lineRule="exact"/>
        <w:jc w:val="both"/>
        <w:textAlignment w:val="auto"/>
        <w:rPr>
          <w:color w:val="auto"/>
          <w:highlight w:val="none"/>
        </w:rPr>
      </w:pPr>
      <w:r>
        <w:rPr>
          <w:rFonts w:hint="eastAsia" w:ascii="宋体" w:hAnsi="宋体"/>
          <w:color w:val="000000"/>
          <w:kern w:val="0"/>
          <w:sz w:val="28"/>
          <w:szCs w:val="28"/>
          <w:highlight w:val="none"/>
        </w:rPr>
        <w:t>（房屋所有权证号为</w:t>
      </w:r>
      <w:r>
        <w:rPr>
          <w:rFonts w:hint="eastAsia" w:ascii="宋体" w:hAnsi="宋体"/>
          <w:color w:val="000000"/>
          <w:kern w:val="0"/>
          <w:sz w:val="28"/>
          <w:szCs w:val="28"/>
          <w:highlight w:val="none"/>
          <w:u w:val="single"/>
        </w:rPr>
        <w:t xml:space="preserve">                        </w:t>
      </w:r>
      <w:r>
        <w:rPr>
          <w:rFonts w:hint="eastAsia" w:ascii="宋体" w:hAnsi="宋体"/>
          <w:color w:val="000000"/>
          <w:kern w:val="0"/>
          <w:sz w:val="28"/>
          <w:szCs w:val="28"/>
          <w:highlight w:val="none"/>
        </w:rPr>
        <w:t>，土地证号为</w:t>
      </w:r>
      <w:r>
        <w:rPr>
          <w:rFonts w:hint="eastAsia" w:ascii="宋体" w:hAnsi="宋体"/>
          <w:color w:val="000000"/>
          <w:kern w:val="0"/>
          <w:sz w:val="28"/>
          <w:szCs w:val="28"/>
          <w:highlight w:val="none"/>
          <w:u w:val="single"/>
        </w:rPr>
        <w:t xml:space="preserve">                       </w:t>
      </w:r>
      <w:r>
        <w:rPr>
          <w:rFonts w:hint="eastAsia" w:ascii="宋体" w:hAnsi="宋体"/>
          <w:color w:val="000000"/>
          <w:kern w:val="0"/>
          <w:sz w:val="28"/>
          <w:szCs w:val="28"/>
          <w:highlight w:val="none"/>
        </w:rPr>
        <w:t>）</w:t>
      </w:r>
      <w:r>
        <w:rPr>
          <w:rFonts w:hint="eastAsia"/>
          <w:color w:val="000000"/>
          <w:kern w:val="0"/>
          <w:sz w:val="28"/>
          <w:szCs w:val="28"/>
          <w:highlight w:val="none"/>
          <w:lang w:eastAsia="zh-CN"/>
        </w:rPr>
        <w:t>，</w:t>
      </w:r>
      <w:r>
        <w:rPr>
          <w:rFonts w:hint="eastAsia"/>
          <w:color w:val="auto"/>
          <w:highlight w:val="none"/>
          <w:lang w:eastAsia="zh-CN"/>
        </w:rPr>
        <w:t>登记单元号为</w:t>
      </w:r>
      <w:r>
        <w:rPr>
          <w:rFonts w:hint="eastAsia"/>
          <w:color w:val="auto"/>
          <w:highlight w:val="none"/>
          <w:u w:val="none"/>
          <w:lang w:val="en-US" w:eastAsia="zh-CN"/>
        </w:rPr>
        <w:t xml:space="preserve"> ：</w:t>
      </w:r>
      <w:r>
        <w:rPr>
          <w:rFonts w:hint="eastAsia"/>
          <w:color w:val="auto"/>
          <w:highlight w:val="none"/>
          <w:u w:val="single"/>
          <w:lang w:val="en-US" w:eastAsia="zh-CN"/>
        </w:rPr>
        <w:t xml:space="preserve">                   </w:t>
      </w:r>
      <w:r>
        <w:rPr>
          <w:rFonts w:hint="eastAsia"/>
          <w:color w:val="auto"/>
          <w:highlight w:val="none"/>
          <w:u w:val="none"/>
          <w:lang w:val="en-US" w:eastAsia="zh-CN"/>
        </w:rPr>
        <w:t>,</w:t>
      </w:r>
      <w:r>
        <w:rPr>
          <w:color w:val="auto"/>
          <w:highlight w:val="none"/>
        </w:rPr>
        <w:t>规划用途为：</w:t>
      </w:r>
      <w:r>
        <w:rPr>
          <w:color w:val="auto"/>
          <w:highlight w:val="none"/>
          <w:u w:val="single" w:color="231F20"/>
        </w:rPr>
        <w:t xml:space="preserve"> </w:t>
      </w:r>
      <w:r>
        <w:rPr>
          <w:rFonts w:hint="eastAsia"/>
          <w:color w:val="auto"/>
          <w:highlight w:val="none"/>
          <w:u w:val="single" w:color="231F20"/>
          <w:lang w:val="en-US" w:eastAsia="zh-CN"/>
        </w:rPr>
        <w:t xml:space="preserve">            </w:t>
      </w:r>
      <w:r>
        <w:rPr>
          <w:color w:val="auto"/>
          <w:highlight w:val="none"/>
        </w:rPr>
        <w:t>,建筑面积为：</w:t>
      </w:r>
      <w:r>
        <w:rPr>
          <w:rFonts w:hint="eastAsia"/>
          <w:color w:val="auto"/>
          <w:highlight w:val="none"/>
          <w:u w:val="single" w:color="231F20"/>
          <w:lang w:val="en-US" w:eastAsia="zh-CN"/>
        </w:rPr>
        <w:t xml:space="preserve">        </w:t>
      </w:r>
      <w:r>
        <w:rPr>
          <w:color w:val="auto"/>
          <w:spacing w:val="-70"/>
          <w:highlight w:val="none"/>
        </w:rPr>
        <w:t xml:space="preserve"> </w:t>
      </w:r>
      <w:r>
        <w:rPr>
          <w:color w:val="auto"/>
          <w:highlight w:val="none"/>
        </w:rPr>
        <w:t>平方米,土地性质为：</w:t>
      </w:r>
      <w:r>
        <w:rPr>
          <w:color w:val="auto"/>
          <w:highlight w:val="none"/>
          <w:u w:val="single" w:color="231F20"/>
        </w:rPr>
        <w:t xml:space="preserve"> </w:t>
      </w:r>
      <w:r>
        <w:rPr>
          <w:rFonts w:hint="eastAsia"/>
          <w:color w:val="auto"/>
          <w:highlight w:val="none"/>
          <w:u w:val="single" w:color="231F20"/>
          <w:lang w:val="en-US" w:eastAsia="zh-CN"/>
        </w:rPr>
        <w:t xml:space="preserve">            </w:t>
      </w:r>
      <w:r>
        <w:rPr>
          <w:color w:val="auto"/>
          <w:highlight w:val="none"/>
        </w:rPr>
        <w:t>。</w:t>
      </w:r>
      <w:r>
        <w:rPr>
          <w:rFonts w:hint="eastAsia"/>
          <w:color w:val="auto"/>
          <w:highlight w:val="none"/>
          <w:lang w:eastAsia="zh-CN"/>
        </w:rPr>
        <w:t>该不动产无抵押</w:t>
      </w:r>
      <w:r>
        <w:rPr>
          <w:rFonts w:hint="eastAsia"/>
          <w:color w:val="auto"/>
          <w:highlight w:val="none"/>
          <w:lang w:val="en-US" w:eastAsia="zh-CN"/>
        </w:rPr>
        <w:t>/该不动产有抵押，抵押具体情况双方已经查阅不动产登记簿并充分了解，甲方承诺于</w:t>
      </w:r>
      <w:r>
        <w:rPr>
          <w:rFonts w:hint="eastAsia"/>
          <w:color w:val="auto"/>
          <w:highlight w:val="none"/>
          <w:u w:val="single"/>
          <w:lang w:val="en-US" w:eastAsia="zh-CN"/>
        </w:rPr>
        <w:t xml:space="preserve">   </w:t>
      </w:r>
      <w:r>
        <w:rPr>
          <w:rFonts w:hint="eastAsia"/>
          <w:color w:val="auto"/>
          <w:highlight w:val="none"/>
          <w:lang w:val="en-US" w:eastAsia="zh-CN"/>
        </w:rPr>
        <w:t>年</w:t>
      </w:r>
      <w:r>
        <w:rPr>
          <w:rFonts w:hint="eastAsia"/>
          <w:color w:val="auto"/>
          <w:highlight w:val="none"/>
          <w:u w:val="single"/>
          <w:lang w:val="en-US" w:eastAsia="zh-CN"/>
        </w:rPr>
        <w:t xml:space="preserve">   </w:t>
      </w:r>
      <w:r>
        <w:rPr>
          <w:rFonts w:hint="eastAsia"/>
          <w:color w:val="auto"/>
          <w:highlight w:val="none"/>
          <w:lang w:val="en-US" w:eastAsia="zh-CN"/>
        </w:rPr>
        <w:t>月</w:t>
      </w:r>
      <w:r>
        <w:rPr>
          <w:rFonts w:hint="eastAsia"/>
          <w:color w:val="auto"/>
          <w:highlight w:val="none"/>
          <w:u w:val="single"/>
          <w:lang w:val="en-US" w:eastAsia="zh-CN"/>
        </w:rPr>
        <w:t xml:space="preserve">  </w:t>
      </w:r>
      <w:r>
        <w:rPr>
          <w:rFonts w:hint="eastAsia"/>
          <w:color w:val="auto"/>
          <w:highlight w:val="none"/>
          <w:lang w:val="en-US" w:eastAsia="zh-CN"/>
        </w:rPr>
        <w:t>日/转移登记前注销所有抵押。</w:t>
      </w:r>
      <w:r>
        <w:rPr>
          <w:color w:val="auto"/>
          <w:highlight w:val="none"/>
        </w:rPr>
        <w:t>其他说明：</w:t>
      </w:r>
      <w:r>
        <w:rPr>
          <w:rFonts w:hint="eastAsia"/>
          <w:color w:val="auto"/>
          <w:highlight w:val="none"/>
          <w:u w:val="single"/>
          <w:lang w:val="en-US" w:eastAsia="zh-CN"/>
        </w:rPr>
        <w:t xml:space="preserve">                </w:t>
      </w:r>
      <w:r>
        <w:rPr>
          <w:color w:val="auto"/>
          <w:highlight w:val="none"/>
        </w:rPr>
        <w:t>。</w:t>
      </w:r>
    </w:p>
    <w:p>
      <w:pPr>
        <w:pStyle w:val="2"/>
        <w:keepNext w:val="0"/>
        <w:keepLines w:val="0"/>
        <w:pageBreakBefore w:val="0"/>
        <w:widowControl w:val="0"/>
        <w:kinsoku/>
        <w:wordWrap/>
        <w:overflowPunct/>
        <w:topLinePunct w:val="0"/>
        <w:autoSpaceDE w:val="0"/>
        <w:autoSpaceDN w:val="0"/>
        <w:bidi w:val="0"/>
        <w:adjustRightInd/>
        <w:snapToGrid/>
        <w:spacing w:before="0" w:line="480" w:lineRule="exact"/>
        <w:ind w:left="0" w:firstLine="560" w:firstLineChars="200"/>
        <w:jc w:val="both"/>
        <w:textAlignment w:val="auto"/>
        <w:rPr>
          <w:color w:val="231F20"/>
          <w:highlight w:val="none"/>
          <w:u w:val="none" w:color="auto"/>
        </w:rPr>
      </w:pPr>
      <w:r>
        <w:rPr>
          <w:color w:val="auto"/>
          <w:highlight w:val="none"/>
        </w:rPr>
        <w:t>2、双方议定上述房地产的成交价格为人民币￥</w:t>
      </w:r>
      <w:r>
        <w:rPr>
          <w:rFonts w:hint="eastAsia"/>
          <w:color w:val="auto"/>
          <w:highlight w:val="none"/>
          <w:u w:val="single" w:color="231F20"/>
          <w:lang w:val="en-US" w:eastAsia="zh-CN"/>
        </w:rPr>
        <w:t xml:space="preserve">      </w:t>
      </w:r>
      <w:r>
        <w:rPr>
          <w:color w:val="auto"/>
          <w:spacing w:val="-70"/>
          <w:highlight w:val="none"/>
        </w:rPr>
        <w:t xml:space="preserve"> </w:t>
      </w:r>
      <w:r>
        <w:rPr>
          <w:color w:val="auto"/>
          <w:highlight w:val="none"/>
        </w:rPr>
        <w:t>元</w:t>
      </w:r>
      <w:r>
        <w:rPr>
          <w:rFonts w:hint="eastAsia"/>
          <w:color w:val="auto"/>
          <w:highlight w:val="none"/>
          <w:lang w:eastAsia="zh-CN"/>
        </w:rPr>
        <w:t>（大写：</w:t>
      </w:r>
      <w:r>
        <w:rPr>
          <w:rFonts w:hint="eastAsia"/>
          <w:color w:val="auto"/>
          <w:highlight w:val="none"/>
          <w:u w:val="single"/>
          <w:lang w:val="en-US" w:eastAsia="zh-CN"/>
        </w:rPr>
        <w:t xml:space="preserve">       </w:t>
      </w:r>
      <w:r>
        <w:rPr>
          <w:rFonts w:hint="eastAsia"/>
          <w:color w:val="auto"/>
          <w:highlight w:val="none"/>
          <w:lang w:eastAsia="zh-CN"/>
        </w:rPr>
        <w:t>），</w:t>
      </w:r>
      <w:r>
        <w:rPr>
          <w:rFonts w:hint="eastAsia"/>
          <w:color w:val="auto"/>
          <w:highlight w:val="none"/>
          <w:u w:val="none" w:color="auto"/>
          <w:lang w:eastAsia="zh-CN"/>
        </w:rPr>
        <w:t>其中</w:t>
      </w:r>
      <w:r>
        <w:rPr>
          <w:color w:val="231F20"/>
          <w:highlight w:val="none"/>
          <w:u w:val="none" w:color="auto"/>
        </w:rPr>
        <w:t>定金</w:t>
      </w:r>
      <w:r>
        <w:rPr>
          <w:rFonts w:hint="eastAsia"/>
          <w:color w:val="231F20"/>
          <w:highlight w:val="none"/>
          <w:u w:val="single" w:color="231F20"/>
          <w:lang w:val="en-US" w:eastAsia="zh-CN"/>
        </w:rPr>
        <w:t xml:space="preserve">     </w:t>
      </w:r>
      <w:r>
        <w:rPr>
          <w:color w:val="231F20"/>
          <w:highlight w:val="none"/>
          <w:u w:val="single" w:color="231F20"/>
        </w:rPr>
        <w:t xml:space="preserve"> </w:t>
      </w:r>
      <w:r>
        <w:rPr>
          <w:color w:val="231F20"/>
          <w:highlight w:val="none"/>
          <w:u w:val="none" w:color="auto"/>
        </w:rPr>
        <w:t>元</w:t>
      </w:r>
      <w:r>
        <w:rPr>
          <w:rFonts w:hint="eastAsia"/>
          <w:color w:val="231F20"/>
          <w:highlight w:val="none"/>
          <w:u w:val="none" w:color="auto"/>
          <w:lang w:eastAsia="zh-CN"/>
        </w:rPr>
        <w:t>（大写：</w:t>
      </w:r>
      <w:r>
        <w:rPr>
          <w:rFonts w:hint="eastAsia"/>
          <w:color w:val="231F20"/>
          <w:highlight w:val="none"/>
          <w:u w:val="single" w:color="231F20"/>
          <w:lang w:val="en-US" w:eastAsia="zh-CN"/>
        </w:rPr>
        <w:t xml:space="preserve">     </w:t>
      </w:r>
      <w:r>
        <w:rPr>
          <w:rFonts w:hint="eastAsia"/>
          <w:color w:val="231F20"/>
          <w:highlight w:val="none"/>
          <w:u w:val="none" w:color="auto"/>
          <w:lang w:eastAsia="zh-CN"/>
        </w:rPr>
        <w:t>）</w:t>
      </w:r>
      <w:r>
        <w:rPr>
          <w:color w:val="231F20"/>
          <w:highlight w:val="none"/>
          <w:u w:val="none" w:color="auto"/>
        </w:rPr>
        <w:t>，</w:t>
      </w:r>
      <w:r>
        <w:rPr>
          <w:rFonts w:hint="eastAsia"/>
          <w:color w:val="231F20"/>
          <w:highlight w:val="none"/>
          <w:u w:val="none" w:color="auto"/>
          <w:lang w:eastAsia="zh-CN"/>
        </w:rPr>
        <w:t>尾款</w:t>
      </w:r>
      <w:r>
        <w:rPr>
          <w:rFonts w:hint="eastAsia"/>
          <w:color w:val="231F20"/>
          <w:highlight w:val="none"/>
          <w:u w:val="single" w:color="231F20"/>
          <w:lang w:val="en-US" w:eastAsia="zh-CN"/>
        </w:rPr>
        <w:t xml:space="preserve">       </w:t>
      </w:r>
      <w:r>
        <w:rPr>
          <w:rFonts w:hint="eastAsia"/>
          <w:color w:val="231F20"/>
          <w:highlight w:val="none"/>
          <w:u w:val="none" w:color="auto"/>
          <w:lang w:val="en-US" w:eastAsia="zh-CN"/>
        </w:rPr>
        <w:t>元（大写：</w:t>
      </w:r>
      <w:r>
        <w:rPr>
          <w:rFonts w:hint="eastAsia"/>
          <w:color w:val="231F20"/>
          <w:highlight w:val="none"/>
          <w:u w:val="single" w:color="231F20"/>
          <w:lang w:val="en-US" w:eastAsia="zh-CN"/>
        </w:rPr>
        <w:t xml:space="preserve">         </w:t>
      </w:r>
      <w:r>
        <w:rPr>
          <w:rFonts w:hint="eastAsia"/>
          <w:color w:val="231F20"/>
          <w:highlight w:val="none"/>
          <w:u w:val="none" w:color="auto"/>
          <w:lang w:val="en-US" w:eastAsia="zh-CN"/>
        </w:rPr>
        <w:t>）</w:t>
      </w:r>
      <w:r>
        <w:rPr>
          <w:color w:val="231F20"/>
          <w:highlight w:val="none"/>
          <w:u w:val="none" w:color="auto"/>
        </w:rPr>
        <w:t>。</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line="480" w:lineRule="exact"/>
        <w:ind w:right="0" w:rightChars="0" w:firstLine="560" w:firstLineChars="200"/>
        <w:jc w:val="both"/>
        <w:textAlignment w:val="auto"/>
        <w:rPr>
          <w:rFonts w:hint="eastAsia"/>
          <w:color w:val="auto"/>
          <w:highlight w:val="none"/>
          <w:lang w:val="en-US" w:eastAsia="zh-CN"/>
        </w:rPr>
      </w:pPr>
      <w:r>
        <w:rPr>
          <w:rFonts w:hint="eastAsia"/>
          <w:color w:val="auto"/>
          <w:highlight w:val="none"/>
          <w:lang w:val="en-US" w:eastAsia="zh-CN"/>
        </w:rPr>
        <w:t>3、</w:t>
      </w:r>
      <w:r>
        <w:rPr>
          <w:rFonts w:hint="eastAsia"/>
          <w:color w:val="auto"/>
          <w:highlight w:val="none"/>
          <w:lang w:eastAsia="zh-CN"/>
        </w:rPr>
        <w:t>付款方式：</w:t>
      </w:r>
    </w:p>
    <w:p>
      <w:pPr>
        <w:pStyle w:val="2"/>
        <w:keepNext w:val="0"/>
        <w:keepLines w:val="0"/>
        <w:pageBreakBefore w:val="0"/>
        <w:widowControl w:val="0"/>
        <w:numPr>
          <w:ilvl w:val="0"/>
          <w:numId w:val="1"/>
        </w:numPr>
        <w:kinsoku/>
        <w:wordWrap/>
        <w:overflowPunct/>
        <w:topLinePunct w:val="0"/>
        <w:autoSpaceDE w:val="0"/>
        <w:autoSpaceDN w:val="0"/>
        <w:bidi w:val="0"/>
        <w:adjustRightInd/>
        <w:snapToGrid/>
        <w:spacing w:before="0" w:line="480" w:lineRule="exact"/>
        <w:ind w:left="0" w:firstLine="560" w:firstLineChars="200"/>
        <w:jc w:val="both"/>
        <w:textAlignment w:val="auto"/>
        <w:rPr>
          <w:rFonts w:hint="eastAsia"/>
          <w:color w:val="auto"/>
          <w:highlight w:val="none"/>
          <w:lang w:val="en-US" w:eastAsia="zh-CN"/>
        </w:rPr>
      </w:pPr>
      <w:r>
        <w:rPr>
          <w:rFonts w:hint="eastAsia"/>
          <w:color w:val="auto"/>
          <w:highlight w:val="none"/>
          <w:lang w:val="en-US" w:eastAsia="zh-CN"/>
        </w:rPr>
        <w:t>一次性付款。</w:t>
      </w:r>
      <w:r>
        <w:rPr>
          <w:rFonts w:hint="eastAsia"/>
          <w:color w:val="auto"/>
          <w:highlight w:val="none"/>
          <w:u w:val="single"/>
          <w:lang w:val="en-US" w:eastAsia="zh-CN"/>
        </w:rPr>
        <w:t xml:space="preserve">     </w:t>
      </w:r>
      <w:r>
        <w:rPr>
          <w:rFonts w:hint="eastAsia"/>
          <w:color w:val="auto"/>
          <w:highlight w:val="none"/>
          <w:lang w:val="en-US" w:eastAsia="zh-CN"/>
        </w:rPr>
        <w:t xml:space="preserve"> 年</w:t>
      </w:r>
      <w:r>
        <w:rPr>
          <w:rFonts w:hint="eastAsia"/>
          <w:color w:val="auto"/>
          <w:highlight w:val="none"/>
          <w:u w:val="single"/>
          <w:lang w:val="en-US" w:eastAsia="zh-CN"/>
        </w:rPr>
        <w:t xml:space="preserve">     </w:t>
      </w:r>
      <w:r>
        <w:rPr>
          <w:rFonts w:hint="eastAsia"/>
          <w:color w:val="auto"/>
          <w:highlight w:val="none"/>
          <w:lang w:val="en-US" w:eastAsia="zh-CN"/>
        </w:rPr>
        <w:t>月</w:t>
      </w:r>
      <w:r>
        <w:rPr>
          <w:rFonts w:hint="eastAsia"/>
          <w:color w:val="auto"/>
          <w:highlight w:val="none"/>
          <w:u w:val="single"/>
          <w:lang w:val="en-US" w:eastAsia="zh-CN"/>
        </w:rPr>
        <w:t xml:space="preserve">     </w:t>
      </w:r>
      <w:r>
        <w:rPr>
          <w:rFonts w:hint="eastAsia"/>
          <w:color w:val="auto"/>
          <w:highlight w:val="none"/>
          <w:lang w:val="en-US" w:eastAsia="zh-CN"/>
        </w:rPr>
        <w:t>日前，乙方支付购房款</w:t>
      </w:r>
      <w:r>
        <w:rPr>
          <w:rFonts w:hint="eastAsia"/>
          <w:color w:val="auto"/>
          <w:highlight w:val="none"/>
          <w:u w:val="single"/>
          <w:lang w:val="en-US" w:eastAsia="zh-CN"/>
        </w:rPr>
        <w:t xml:space="preserve">       </w:t>
      </w:r>
      <w:r>
        <w:rPr>
          <w:rFonts w:hint="eastAsia"/>
          <w:color w:val="auto"/>
          <w:highlight w:val="none"/>
          <w:lang w:val="en-US" w:eastAsia="zh-CN"/>
        </w:rPr>
        <w:t>元（大写：</w:t>
      </w:r>
      <w:r>
        <w:rPr>
          <w:rFonts w:hint="eastAsia"/>
          <w:color w:val="auto"/>
          <w:highlight w:val="none"/>
          <w:u w:val="single"/>
          <w:lang w:val="en-US" w:eastAsia="zh-CN"/>
        </w:rPr>
        <w:t xml:space="preserve">          </w:t>
      </w:r>
      <w:r>
        <w:rPr>
          <w:rFonts w:hint="eastAsia"/>
          <w:color w:val="auto"/>
          <w:highlight w:val="none"/>
          <w:lang w:val="en-US" w:eastAsia="zh-CN"/>
        </w:rPr>
        <w:t xml:space="preserve">） 。尾款在房地产交付时双方自行交割。         </w:t>
      </w:r>
    </w:p>
    <w:p>
      <w:pPr>
        <w:pStyle w:val="2"/>
        <w:keepNext w:val="0"/>
        <w:keepLines w:val="0"/>
        <w:pageBreakBefore w:val="0"/>
        <w:widowControl w:val="0"/>
        <w:numPr>
          <w:ilvl w:val="0"/>
          <w:numId w:val="1"/>
        </w:numPr>
        <w:kinsoku/>
        <w:wordWrap/>
        <w:overflowPunct/>
        <w:topLinePunct w:val="0"/>
        <w:autoSpaceDE w:val="0"/>
        <w:autoSpaceDN w:val="0"/>
        <w:bidi w:val="0"/>
        <w:adjustRightInd/>
        <w:snapToGrid/>
        <w:spacing w:before="0" w:line="480" w:lineRule="exact"/>
        <w:ind w:left="0" w:firstLine="560" w:firstLineChars="200"/>
        <w:jc w:val="both"/>
        <w:textAlignment w:val="auto"/>
        <w:rPr>
          <w:rFonts w:hint="eastAsia"/>
          <w:color w:val="auto"/>
          <w:highlight w:val="none"/>
          <w:lang w:val="en-US" w:eastAsia="zh-CN"/>
        </w:rPr>
      </w:pPr>
      <w:r>
        <w:rPr>
          <w:rFonts w:hint="eastAsia"/>
          <w:color w:val="auto"/>
          <w:highlight w:val="none"/>
          <w:lang w:val="en-US" w:eastAsia="zh-CN"/>
        </w:rPr>
        <w:t>分期付款。</w:t>
      </w:r>
    </w:p>
    <w:p>
      <w:pPr>
        <w:pStyle w:val="2"/>
        <w:keepNext w:val="0"/>
        <w:keepLines w:val="0"/>
        <w:pageBreakBefore w:val="0"/>
        <w:widowControl w:val="0"/>
        <w:numPr>
          <w:ilvl w:val="-1"/>
          <w:numId w:val="0"/>
        </w:numPr>
        <w:kinsoku/>
        <w:wordWrap/>
        <w:overflowPunct/>
        <w:topLinePunct w:val="0"/>
        <w:autoSpaceDE w:val="0"/>
        <w:autoSpaceDN w:val="0"/>
        <w:bidi w:val="0"/>
        <w:adjustRightInd/>
        <w:snapToGrid/>
        <w:spacing w:before="0" w:line="480" w:lineRule="exact"/>
        <w:ind w:left="0" w:firstLine="560" w:firstLineChars="200"/>
        <w:jc w:val="both"/>
        <w:textAlignment w:val="auto"/>
        <w:rPr>
          <w:rFonts w:hint="eastAsia"/>
          <w:color w:val="auto"/>
          <w:highlight w:val="none"/>
          <w:lang w:val="en-US" w:eastAsia="zh-CN"/>
        </w:rPr>
      </w:pPr>
      <w:r>
        <w:rPr>
          <w:rFonts w:hint="eastAsia"/>
          <w:color w:val="auto"/>
          <w:highlight w:val="none"/>
          <w:lang w:val="en-US" w:eastAsia="zh-CN"/>
        </w:rPr>
        <w:t>a.</w:t>
      </w:r>
      <w:r>
        <w:rPr>
          <w:rFonts w:hint="eastAsia"/>
          <w:color w:val="auto"/>
          <w:highlight w:val="none"/>
          <w:u w:val="single"/>
          <w:lang w:val="en-US" w:eastAsia="zh-CN"/>
        </w:rPr>
        <w:t xml:space="preserve">   </w:t>
      </w:r>
      <w:r>
        <w:rPr>
          <w:rFonts w:hint="eastAsia"/>
          <w:color w:val="auto"/>
          <w:highlight w:val="none"/>
          <w:lang w:val="en-US" w:eastAsia="zh-CN"/>
        </w:rPr>
        <w:t>年</w:t>
      </w:r>
      <w:r>
        <w:rPr>
          <w:rFonts w:hint="eastAsia"/>
          <w:color w:val="auto"/>
          <w:highlight w:val="none"/>
          <w:u w:val="single"/>
          <w:lang w:val="en-US" w:eastAsia="zh-CN"/>
        </w:rPr>
        <w:t xml:space="preserve">    </w:t>
      </w:r>
      <w:r>
        <w:rPr>
          <w:rFonts w:hint="eastAsia"/>
          <w:color w:val="auto"/>
          <w:highlight w:val="none"/>
          <w:lang w:val="en-US" w:eastAsia="zh-CN"/>
        </w:rPr>
        <w:t>月</w:t>
      </w:r>
      <w:r>
        <w:rPr>
          <w:rFonts w:hint="eastAsia"/>
          <w:color w:val="auto"/>
          <w:highlight w:val="none"/>
          <w:u w:val="single"/>
          <w:lang w:val="en-US" w:eastAsia="zh-CN"/>
        </w:rPr>
        <w:t xml:space="preserve">   </w:t>
      </w:r>
      <w:r>
        <w:rPr>
          <w:rFonts w:hint="eastAsia"/>
          <w:color w:val="auto"/>
          <w:highlight w:val="none"/>
          <w:lang w:val="en-US" w:eastAsia="zh-CN"/>
        </w:rPr>
        <w:t xml:space="preserve"> 日前，乙方支付购房款</w:t>
      </w:r>
      <w:r>
        <w:rPr>
          <w:rFonts w:hint="eastAsia"/>
          <w:color w:val="auto"/>
          <w:highlight w:val="none"/>
          <w:u w:val="single"/>
          <w:lang w:val="en-US" w:eastAsia="zh-CN"/>
        </w:rPr>
        <w:t xml:space="preserve">    </w:t>
      </w:r>
      <w:r>
        <w:rPr>
          <w:rFonts w:hint="eastAsia"/>
          <w:color w:val="auto"/>
          <w:highlight w:val="none"/>
          <w:lang w:val="en-US" w:eastAsia="zh-CN"/>
        </w:rPr>
        <w:t>元（大写：</w:t>
      </w:r>
      <w:r>
        <w:rPr>
          <w:rFonts w:hint="eastAsia"/>
          <w:color w:val="auto"/>
          <w:highlight w:val="none"/>
          <w:u w:val="single"/>
          <w:lang w:val="en-US" w:eastAsia="zh-CN"/>
        </w:rPr>
        <w:t xml:space="preserve">                </w:t>
      </w:r>
      <w:r>
        <w:rPr>
          <w:rFonts w:hint="eastAsia"/>
          <w:color w:val="auto"/>
          <w:highlight w:val="none"/>
          <w:lang w:val="en-US" w:eastAsia="zh-CN"/>
        </w:rPr>
        <w:t>）。</w:t>
      </w:r>
    </w:p>
    <w:p>
      <w:pPr>
        <w:pStyle w:val="2"/>
        <w:keepNext w:val="0"/>
        <w:keepLines w:val="0"/>
        <w:pageBreakBefore w:val="0"/>
        <w:widowControl w:val="0"/>
        <w:numPr>
          <w:ilvl w:val="-1"/>
          <w:numId w:val="0"/>
        </w:numPr>
        <w:kinsoku/>
        <w:wordWrap/>
        <w:overflowPunct/>
        <w:topLinePunct w:val="0"/>
        <w:autoSpaceDE w:val="0"/>
        <w:autoSpaceDN w:val="0"/>
        <w:bidi w:val="0"/>
        <w:adjustRightInd/>
        <w:snapToGrid/>
        <w:spacing w:before="0" w:line="480" w:lineRule="exact"/>
        <w:ind w:left="0" w:firstLine="560" w:firstLineChars="200"/>
        <w:jc w:val="both"/>
        <w:textAlignment w:val="auto"/>
        <w:rPr>
          <w:rFonts w:hint="eastAsia"/>
          <w:color w:val="auto"/>
          <w:highlight w:val="none"/>
          <w:lang w:val="en-US" w:eastAsia="zh-CN"/>
        </w:rPr>
      </w:pPr>
      <w:r>
        <w:rPr>
          <w:rFonts w:hint="eastAsia"/>
          <w:color w:val="auto"/>
          <w:highlight w:val="none"/>
          <w:lang w:val="en-US" w:eastAsia="zh-CN"/>
        </w:rPr>
        <w:t>b.</w:t>
      </w:r>
      <w:r>
        <w:rPr>
          <w:rFonts w:hint="eastAsia"/>
          <w:color w:val="auto"/>
          <w:highlight w:val="none"/>
          <w:u w:val="single"/>
          <w:lang w:val="en-US" w:eastAsia="zh-CN"/>
        </w:rPr>
        <w:t xml:space="preserve">   </w:t>
      </w:r>
      <w:r>
        <w:rPr>
          <w:rFonts w:hint="eastAsia"/>
          <w:color w:val="auto"/>
          <w:highlight w:val="none"/>
          <w:lang w:val="en-US" w:eastAsia="zh-CN"/>
        </w:rPr>
        <w:t>年</w:t>
      </w:r>
      <w:r>
        <w:rPr>
          <w:rFonts w:hint="eastAsia"/>
          <w:color w:val="auto"/>
          <w:highlight w:val="none"/>
          <w:u w:val="single"/>
          <w:lang w:val="en-US" w:eastAsia="zh-CN"/>
        </w:rPr>
        <w:t xml:space="preserve">    </w:t>
      </w:r>
      <w:r>
        <w:rPr>
          <w:rFonts w:hint="eastAsia"/>
          <w:color w:val="auto"/>
          <w:highlight w:val="none"/>
          <w:lang w:val="en-US" w:eastAsia="zh-CN"/>
        </w:rPr>
        <w:t>月</w:t>
      </w:r>
      <w:r>
        <w:rPr>
          <w:rFonts w:hint="eastAsia"/>
          <w:color w:val="auto"/>
          <w:highlight w:val="none"/>
          <w:u w:val="single"/>
          <w:lang w:val="en-US" w:eastAsia="zh-CN"/>
        </w:rPr>
        <w:t xml:space="preserve">    </w:t>
      </w:r>
      <w:r>
        <w:rPr>
          <w:rFonts w:hint="eastAsia"/>
          <w:color w:val="auto"/>
          <w:highlight w:val="none"/>
          <w:lang w:val="en-US" w:eastAsia="zh-CN"/>
        </w:rPr>
        <w:t>日前，乙方支付购房款</w:t>
      </w:r>
      <w:r>
        <w:rPr>
          <w:rFonts w:hint="eastAsia"/>
          <w:color w:val="auto"/>
          <w:highlight w:val="none"/>
          <w:u w:val="single"/>
          <w:lang w:val="en-US" w:eastAsia="zh-CN"/>
        </w:rPr>
        <w:t xml:space="preserve">    </w:t>
      </w:r>
      <w:r>
        <w:rPr>
          <w:rFonts w:hint="eastAsia"/>
          <w:color w:val="auto"/>
          <w:highlight w:val="none"/>
          <w:lang w:val="en-US" w:eastAsia="zh-CN"/>
        </w:rPr>
        <w:t>元（大写：</w:t>
      </w:r>
      <w:r>
        <w:rPr>
          <w:rFonts w:hint="eastAsia"/>
          <w:color w:val="auto"/>
          <w:highlight w:val="none"/>
          <w:u w:val="single"/>
          <w:lang w:val="en-US" w:eastAsia="zh-CN"/>
        </w:rPr>
        <w:t xml:space="preserve">                </w:t>
      </w:r>
      <w:r>
        <w:rPr>
          <w:rFonts w:hint="eastAsia"/>
          <w:color w:val="auto"/>
          <w:highlight w:val="none"/>
          <w:lang w:val="en-US" w:eastAsia="zh-CN"/>
        </w:rPr>
        <w:t>）。</w:t>
      </w:r>
    </w:p>
    <w:p>
      <w:pPr>
        <w:pStyle w:val="2"/>
        <w:keepNext w:val="0"/>
        <w:keepLines w:val="0"/>
        <w:pageBreakBefore w:val="0"/>
        <w:widowControl w:val="0"/>
        <w:numPr>
          <w:ilvl w:val="-1"/>
          <w:numId w:val="0"/>
        </w:numPr>
        <w:kinsoku/>
        <w:wordWrap/>
        <w:overflowPunct/>
        <w:topLinePunct w:val="0"/>
        <w:autoSpaceDE w:val="0"/>
        <w:autoSpaceDN w:val="0"/>
        <w:bidi w:val="0"/>
        <w:adjustRightInd/>
        <w:snapToGrid/>
        <w:spacing w:before="0" w:line="480" w:lineRule="exact"/>
        <w:ind w:left="0" w:firstLine="560" w:firstLineChars="200"/>
        <w:jc w:val="both"/>
        <w:textAlignment w:val="auto"/>
        <w:rPr>
          <w:rFonts w:hint="eastAsia"/>
          <w:color w:val="auto"/>
          <w:highlight w:val="none"/>
          <w:lang w:val="en-US" w:eastAsia="zh-CN"/>
        </w:rPr>
      </w:pPr>
      <w:r>
        <w:rPr>
          <w:rFonts w:hint="eastAsia"/>
          <w:color w:val="auto"/>
          <w:highlight w:val="none"/>
          <w:lang w:val="en-US" w:eastAsia="zh-CN"/>
        </w:rPr>
        <w:t>c.尾款在房地产交付时，双方自行交割。</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line="480" w:lineRule="exact"/>
        <w:ind w:left="0" w:firstLine="560" w:firstLineChars="200"/>
        <w:jc w:val="both"/>
        <w:textAlignment w:val="auto"/>
        <w:rPr>
          <w:rFonts w:hint="default"/>
          <w:color w:val="auto"/>
          <w:highlight w:val="none"/>
          <w:u w:val="single"/>
          <w:lang w:val="en-US" w:eastAsia="zh-CN"/>
        </w:rPr>
      </w:pPr>
      <w:r>
        <w:rPr>
          <w:rFonts w:hint="eastAsia"/>
          <w:color w:val="auto"/>
          <w:highlight w:val="none"/>
          <w:lang w:val="en-US" w:eastAsia="zh-CN"/>
        </w:rPr>
        <w:t>（3）其他方式：</w:t>
      </w:r>
      <w:r>
        <w:rPr>
          <w:rFonts w:hint="eastAsia"/>
          <w:color w:val="auto"/>
          <w:highlight w:val="none"/>
          <w:u w:val="single"/>
          <w:lang w:val="en-US" w:eastAsia="zh-CN"/>
        </w:rPr>
        <w:t xml:space="preserve">                                       </w:t>
      </w:r>
      <w:r>
        <w:rPr>
          <w:rFonts w:hint="eastAsia"/>
          <w:color w:val="auto"/>
          <w:highlight w:val="none"/>
          <w:u w:val="none"/>
          <w:lang w:val="en-US" w:eastAsia="zh-CN"/>
        </w:rPr>
        <w:t>。</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line="480" w:lineRule="exact"/>
        <w:ind w:firstLine="560" w:firstLineChars="200"/>
        <w:jc w:val="both"/>
        <w:textAlignment w:val="auto"/>
        <w:rPr>
          <w:color w:val="auto"/>
          <w:highlight w:val="none"/>
        </w:rPr>
      </w:pPr>
      <w:r>
        <w:rPr>
          <w:rFonts w:hint="eastAsia"/>
          <w:color w:val="auto"/>
          <w:highlight w:val="none"/>
          <w:lang w:val="en-US" w:eastAsia="zh-CN"/>
        </w:rPr>
        <w:t>4、</w:t>
      </w:r>
      <w:r>
        <w:rPr>
          <w:color w:val="auto"/>
          <w:highlight w:val="none"/>
        </w:rPr>
        <w:t>双方议定：</w:t>
      </w:r>
    </w:p>
    <w:p>
      <w:pPr>
        <w:pStyle w:val="2"/>
        <w:keepNext w:val="0"/>
        <w:keepLines w:val="0"/>
        <w:pageBreakBefore w:val="0"/>
        <w:widowControl w:val="0"/>
        <w:kinsoku/>
        <w:wordWrap/>
        <w:overflowPunct/>
        <w:topLinePunct w:val="0"/>
        <w:autoSpaceDE w:val="0"/>
        <w:autoSpaceDN w:val="0"/>
        <w:bidi w:val="0"/>
        <w:adjustRightInd/>
        <w:snapToGrid/>
        <w:spacing w:before="0" w:line="480" w:lineRule="exact"/>
        <w:ind w:firstLine="560" w:firstLineChars="200"/>
        <w:jc w:val="both"/>
        <w:textAlignment w:val="auto"/>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1）交易资金自行交割，资金安全问题由双方按照法律规定和合同约定处理。</w:t>
      </w:r>
    </w:p>
    <w:p>
      <w:pPr>
        <w:pStyle w:val="2"/>
        <w:keepNext w:val="0"/>
        <w:keepLines w:val="0"/>
        <w:pageBreakBefore w:val="0"/>
        <w:widowControl w:val="0"/>
        <w:kinsoku/>
        <w:wordWrap/>
        <w:overflowPunct/>
        <w:topLinePunct w:val="0"/>
        <w:autoSpaceDE w:val="0"/>
        <w:autoSpaceDN w:val="0"/>
        <w:bidi w:val="0"/>
        <w:adjustRightInd/>
        <w:snapToGrid/>
        <w:spacing w:before="0" w:line="480" w:lineRule="exact"/>
        <w:ind w:firstLine="560" w:firstLineChars="200"/>
        <w:jc w:val="both"/>
        <w:textAlignment w:val="auto"/>
        <w:rPr>
          <w:rFonts w:hint="eastAsia"/>
          <w:color w:val="auto"/>
          <w:highlight w:val="none"/>
          <w:lang w:val="en-US" w:eastAsia="zh-CN"/>
        </w:rPr>
      </w:pPr>
      <w:r>
        <w:rPr>
          <w:rFonts w:hint="eastAsia"/>
          <w:color w:val="auto"/>
          <w:highlight w:val="none"/>
          <w:lang w:val="en-US" w:eastAsia="zh-CN"/>
        </w:rPr>
        <w:t>（2）申请银行进行资金管存，管存金额以及各方具体权利义务由双方与管存银行另行约定。</w:t>
      </w:r>
    </w:p>
    <w:p>
      <w:pPr>
        <w:pStyle w:val="2"/>
        <w:keepNext w:val="0"/>
        <w:keepLines w:val="0"/>
        <w:pageBreakBefore w:val="0"/>
        <w:widowControl w:val="0"/>
        <w:tabs>
          <w:tab w:val="left" w:pos="3300"/>
        </w:tabs>
        <w:kinsoku/>
        <w:wordWrap/>
        <w:overflowPunct/>
        <w:topLinePunct w:val="0"/>
        <w:autoSpaceDE w:val="0"/>
        <w:autoSpaceDN w:val="0"/>
        <w:bidi w:val="0"/>
        <w:adjustRightInd/>
        <w:snapToGrid/>
        <w:spacing w:before="0" w:line="480" w:lineRule="exact"/>
        <w:ind w:right="-30" w:firstLine="560" w:firstLineChars="200"/>
        <w:jc w:val="both"/>
        <w:textAlignment w:val="auto"/>
        <w:rPr>
          <w:color w:val="auto"/>
          <w:sz w:val="28"/>
          <w:highlight w:val="none"/>
        </w:rPr>
      </w:pPr>
      <w:r>
        <w:rPr>
          <w:rFonts w:hint="default"/>
          <w:color w:val="auto"/>
          <w:highlight w:val="none"/>
          <w:lang w:val="en-US" w:eastAsia="zh-CN"/>
        </w:rPr>
        <w:t>5</w:t>
      </w:r>
      <w:r>
        <w:rPr>
          <w:color w:val="auto"/>
          <w:highlight w:val="none"/>
        </w:rPr>
        <w:t>、双方约定于</w:t>
      </w:r>
      <w:r>
        <w:rPr>
          <w:rFonts w:hint="default"/>
          <w:color w:val="auto"/>
          <w:highlight w:val="none"/>
          <w:u w:val="single"/>
          <w:lang w:val="en-US" w:eastAsia="zh-CN"/>
        </w:rPr>
        <w:t xml:space="preserve">     </w:t>
      </w:r>
      <w:r>
        <w:rPr>
          <w:rFonts w:hint="default"/>
          <w:color w:val="auto"/>
          <w:highlight w:val="none"/>
          <w:lang w:val="en-US" w:eastAsia="zh-CN"/>
        </w:rPr>
        <w:t>年</w:t>
      </w:r>
      <w:r>
        <w:rPr>
          <w:rFonts w:hint="default"/>
          <w:color w:val="auto"/>
          <w:highlight w:val="none"/>
          <w:u w:val="single"/>
          <w:lang w:val="en-US" w:eastAsia="zh-CN"/>
        </w:rPr>
        <w:t xml:space="preserve">    </w:t>
      </w:r>
      <w:r>
        <w:rPr>
          <w:rFonts w:hint="default"/>
          <w:color w:val="auto"/>
          <w:highlight w:val="none"/>
          <w:lang w:val="en-US" w:eastAsia="zh-CN"/>
        </w:rPr>
        <w:t>月</w:t>
      </w:r>
      <w:r>
        <w:rPr>
          <w:rFonts w:hint="eastAsia"/>
          <w:color w:val="auto"/>
          <w:highlight w:val="none"/>
          <w:u w:val="single"/>
          <w:lang w:val="en-US" w:eastAsia="zh-CN"/>
        </w:rPr>
        <w:t xml:space="preserve">    </w:t>
      </w:r>
      <w:r>
        <w:rPr>
          <w:rFonts w:hint="default"/>
          <w:color w:val="auto"/>
          <w:highlight w:val="none"/>
          <w:lang w:val="en-US" w:eastAsia="zh-CN"/>
        </w:rPr>
        <w:t>日</w:t>
      </w:r>
      <w:r>
        <w:rPr>
          <w:color w:val="auto"/>
          <w:highlight w:val="none"/>
        </w:rPr>
        <w:t>前办理不动产转移登记手续。</w:t>
      </w:r>
    </w:p>
    <w:p>
      <w:pPr>
        <w:pStyle w:val="2"/>
        <w:keepNext w:val="0"/>
        <w:keepLines w:val="0"/>
        <w:pageBreakBefore w:val="0"/>
        <w:widowControl w:val="0"/>
        <w:tabs>
          <w:tab w:val="left" w:pos="3300"/>
        </w:tabs>
        <w:kinsoku/>
        <w:wordWrap/>
        <w:overflowPunct/>
        <w:topLinePunct w:val="0"/>
        <w:autoSpaceDE w:val="0"/>
        <w:autoSpaceDN w:val="0"/>
        <w:bidi w:val="0"/>
        <w:adjustRightInd/>
        <w:snapToGrid/>
        <w:spacing w:before="0" w:line="480" w:lineRule="exact"/>
        <w:ind w:right="-30" w:firstLine="560" w:firstLineChars="200"/>
        <w:jc w:val="both"/>
        <w:textAlignment w:val="auto"/>
        <w:rPr>
          <w:rFonts w:hint="default" w:eastAsia="宋体"/>
          <w:color w:val="auto"/>
          <w:highlight w:val="none"/>
          <w:lang w:val="en-US" w:eastAsia="zh-CN"/>
        </w:rPr>
      </w:pPr>
      <w:r>
        <w:rPr>
          <w:rFonts w:hint="eastAsia"/>
          <w:color w:val="auto"/>
          <w:highlight w:val="none"/>
          <w:lang w:val="en-US" w:eastAsia="zh-CN"/>
        </w:rPr>
        <w:t>6</w:t>
      </w:r>
      <w:r>
        <w:rPr>
          <w:color w:val="auto"/>
          <w:highlight w:val="none"/>
        </w:rPr>
        <w:t>、</w:t>
      </w:r>
      <w:r>
        <w:rPr>
          <w:rFonts w:hint="eastAsia"/>
          <w:color w:val="auto"/>
          <w:highlight w:val="none"/>
          <w:lang w:eastAsia="zh-CN"/>
        </w:rPr>
        <w:t>双方约定于</w:t>
      </w:r>
      <w:r>
        <w:rPr>
          <w:rFonts w:hint="eastAsia"/>
          <w:color w:val="auto"/>
          <w:highlight w:val="none"/>
          <w:u w:val="single"/>
          <w:lang w:val="en-US" w:eastAsia="zh-CN"/>
        </w:rPr>
        <w:t xml:space="preserve">        </w:t>
      </w:r>
      <w:r>
        <w:rPr>
          <w:rFonts w:hint="eastAsia"/>
          <w:color w:val="auto"/>
          <w:highlight w:val="none"/>
          <w:lang w:val="en-US" w:eastAsia="zh-CN"/>
        </w:rPr>
        <w:t>正式交付房屋，甲方应在交付前腾空该房屋，并在交付之日起</w:t>
      </w:r>
      <w:r>
        <w:rPr>
          <w:rFonts w:hint="eastAsia"/>
          <w:color w:val="auto"/>
          <w:highlight w:val="none"/>
          <w:u w:val="single"/>
          <w:lang w:val="en-US" w:eastAsia="zh-CN"/>
        </w:rPr>
        <w:t xml:space="preserve">    </w:t>
      </w:r>
      <w:r>
        <w:rPr>
          <w:rFonts w:hint="eastAsia"/>
          <w:color w:val="auto"/>
          <w:highlight w:val="none"/>
          <w:lang w:val="en-US" w:eastAsia="zh-CN"/>
        </w:rPr>
        <w:t>日内办理附属设施及相关权益的更名手续，房屋毁损、灭失的风险自房地产正式交付之日起转移给乙方。</w:t>
      </w:r>
    </w:p>
    <w:p>
      <w:pPr>
        <w:pStyle w:val="2"/>
        <w:keepNext w:val="0"/>
        <w:keepLines w:val="0"/>
        <w:pageBreakBefore w:val="0"/>
        <w:widowControl w:val="0"/>
        <w:kinsoku/>
        <w:wordWrap/>
        <w:overflowPunct/>
        <w:topLinePunct w:val="0"/>
        <w:autoSpaceDE w:val="0"/>
        <w:autoSpaceDN w:val="0"/>
        <w:bidi w:val="0"/>
        <w:adjustRightInd/>
        <w:snapToGrid/>
        <w:spacing w:before="0" w:line="480" w:lineRule="exact"/>
        <w:ind w:right="-30" w:firstLine="560" w:firstLineChars="200"/>
        <w:jc w:val="both"/>
        <w:textAlignment w:val="auto"/>
        <w:rPr>
          <w:rFonts w:hint="default"/>
          <w:highlight w:val="none"/>
          <w:lang w:val="en-US" w:eastAsia="zh-CN"/>
        </w:rPr>
      </w:pPr>
      <w:r>
        <w:rPr>
          <w:rFonts w:hint="eastAsia"/>
          <w:color w:val="auto"/>
          <w:highlight w:val="none"/>
          <w:lang w:val="en-US" w:eastAsia="zh-CN"/>
        </w:rPr>
        <w:t>7、甲方承诺：转让房屋中无户籍登记/在</w:t>
      </w:r>
      <w:r>
        <w:rPr>
          <w:rFonts w:hint="default"/>
          <w:color w:val="auto"/>
          <w:highlight w:val="none"/>
          <w:u w:val="single"/>
          <w:lang w:val="en-US" w:eastAsia="zh-CN"/>
        </w:rPr>
        <w:t xml:space="preserve">     </w:t>
      </w:r>
      <w:r>
        <w:rPr>
          <w:rFonts w:hint="default"/>
          <w:color w:val="auto"/>
          <w:highlight w:val="none"/>
          <w:lang w:val="en-US" w:eastAsia="zh-CN"/>
        </w:rPr>
        <w:t>年</w:t>
      </w:r>
      <w:r>
        <w:rPr>
          <w:rFonts w:hint="default"/>
          <w:color w:val="auto"/>
          <w:highlight w:val="none"/>
          <w:u w:val="single"/>
          <w:lang w:val="en-US" w:eastAsia="zh-CN"/>
        </w:rPr>
        <w:t xml:space="preserve">    </w:t>
      </w:r>
      <w:r>
        <w:rPr>
          <w:rFonts w:hint="default"/>
          <w:color w:val="auto"/>
          <w:highlight w:val="none"/>
          <w:lang w:val="en-US" w:eastAsia="zh-CN"/>
        </w:rPr>
        <w:t>月</w:t>
      </w:r>
      <w:r>
        <w:rPr>
          <w:rFonts w:hint="eastAsia"/>
          <w:color w:val="auto"/>
          <w:highlight w:val="none"/>
          <w:u w:val="single"/>
          <w:lang w:val="en-US" w:eastAsia="zh-CN"/>
        </w:rPr>
        <w:t xml:space="preserve">    </w:t>
      </w:r>
      <w:r>
        <w:rPr>
          <w:rFonts w:hint="default"/>
          <w:color w:val="auto"/>
          <w:highlight w:val="none"/>
          <w:lang w:val="en-US" w:eastAsia="zh-CN"/>
        </w:rPr>
        <w:t>日</w:t>
      </w:r>
      <w:r>
        <w:rPr>
          <w:rFonts w:hint="eastAsia"/>
          <w:color w:val="auto"/>
          <w:highlight w:val="none"/>
          <w:lang w:val="en-US" w:eastAsia="zh-CN"/>
        </w:rPr>
        <w:t>前将转让房屋中户籍予以迁出。</w:t>
      </w:r>
    </w:p>
    <w:p>
      <w:pPr>
        <w:pStyle w:val="2"/>
        <w:keepNext w:val="0"/>
        <w:keepLines w:val="0"/>
        <w:pageBreakBefore w:val="0"/>
        <w:widowControl w:val="0"/>
        <w:kinsoku/>
        <w:wordWrap/>
        <w:overflowPunct/>
        <w:topLinePunct w:val="0"/>
        <w:autoSpaceDE w:val="0"/>
        <w:autoSpaceDN w:val="0"/>
        <w:bidi w:val="0"/>
        <w:adjustRightInd/>
        <w:snapToGrid/>
        <w:spacing w:before="0" w:line="480" w:lineRule="exact"/>
        <w:ind w:right="-30" w:firstLine="560" w:firstLineChars="200"/>
        <w:jc w:val="both"/>
        <w:textAlignment w:val="auto"/>
        <w:rPr>
          <w:highlight w:val="none"/>
        </w:rPr>
      </w:pPr>
      <w:r>
        <w:rPr>
          <w:rFonts w:hint="eastAsia"/>
          <w:highlight w:val="none"/>
          <w:lang w:val="en-US" w:eastAsia="zh-CN"/>
        </w:rPr>
        <w:t>8</w:t>
      </w:r>
      <w:r>
        <w:rPr>
          <w:spacing w:val="-1"/>
          <w:highlight w:val="none"/>
        </w:rPr>
        <w:t>、</w:t>
      </w:r>
      <w:r>
        <w:rPr>
          <w:highlight w:val="none"/>
        </w:rPr>
        <w:t xml:space="preserve">是否办理预告登记： </w:t>
      </w:r>
    </w:p>
    <w:p>
      <w:pPr>
        <w:pStyle w:val="2"/>
        <w:keepNext w:val="0"/>
        <w:keepLines w:val="0"/>
        <w:pageBreakBefore w:val="0"/>
        <w:widowControl w:val="0"/>
        <w:kinsoku/>
        <w:wordWrap/>
        <w:overflowPunct/>
        <w:topLinePunct w:val="0"/>
        <w:autoSpaceDE w:val="0"/>
        <w:autoSpaceDN w:val="0"/>
        <w:bidi w:val="0"/>
        <w:adjustRightInd/>
        <w:snapToGrid/>
        <w:spacing w:before="0" w:line="480" w:lineRule="exact"/>
        <w:ind w:right="-30" w:firstLine="560" w:firstLineChars="200"/>
        <w:jc w:val="both"/>
        <w:textAlignment w:val="auto"/>
        <w:rPr>
          <w:highlight w:val="none"/>
        </w:rPr>
      </w:pPr>
      <w:r>
        <w:rPr>
          <w:rFonts w:hint="eastAsia"/>
          <w:highlight w:val="none"/>
          <w:lang w:eastAsia="zh-CN"/>
        </w:rPr>
        <w:t>（</w:t>
      </w:r>
      <w:r>
        <w:rPr>
          <w:rFonts w:hint="eastAsia"/>
          <w:highlight w:val="none"/>
          <w:lang w:val="en-US" w:eastAsia="zh-CN"/>
        </w:rPr>
        <w:t>1）</w:t>
      </w:r>
      <w:r>
        <w:rPr>
          <w:color w:val="231F20"/>
          <w:highlight w:val="none"/>
          <w:u w:val="none" w:color="auto"/>
        </w:rPr>
        <w:t>不办理预告登记。</w:t>
      </w:r>
    </w:p>
    <w:p>
      <w:pPr>
        <w:pStyle w:val="2"/>
        <w:keepNext w:val="0"/>
        <w:keepLines w:val="0"/>
        <w:pageBreakBefore w:val="0"/>
        <w:widowControl w:val="0"/>
        <w:kinsoku/>
        <w:wordWrap/>
        <w:overflowPunct/>
        <w:topLinePunct w:val="0"/>
        <w:autoSpaceDE w:val="0"/>
        <w:autoSpaceDN w:val="0"/>
        <w:bidi w:val="0"/>
        <w:adjustRightInd/>
        <w:snapToGrid/>
        <w:spacing w:before="0" w:line="480" w:lineRule="exact"/>
        <w:ind w:left="0" w:right="-30" w:firstLine="560" w:firstLineChars="200"/>
        <w:jc w:val="both"/>
        <w:textAlignment w:val="auto"/>
        <w:rPr>
          <w:rFonts w:hint="default" w:eastAsia="宋体"/>
          <w:highlight w:val="none"/>
          <w:lang w:val="en-US" w:eastAsia="zh-CN"/>
        </w:rPr>
      </w:pPr>
      <w:r>
        <w:rPr>
          <w:rFonts w:hint="eastAsia"/>
          <w:highlight w:val="none"/>
          <w:lang w:val="en-US" w:eastAsia="zh-CN"/>
        </w:rPr>
        <w:t>（2）于</w:t>
      </w:r>
      <w:r>
        <w:rPr>
          <w:rFonts w:hint="eastAsia"/>
          <w:highlight w:val="none"/>
          <w:u w:val="single"/>
          <w:lang w:val="en-US" w:eastAsia="zh-CN"/>
        </w:rPr>
        <w:t xml:space="preserve">    </w:t>
      </w:r>
      <w:r>
        <w:rPr>
          <w:rFonts w:hint="eastAsia"/>
          <w:highlight w:val="none"/>
          <w:lang w:val="en-US" w:eastAsia="zh-CN"/>
        </w:rPr>
        <w:t>年</w:t>
      </w:r>
      <w:r>
        <w:rPr>
          <w:rFonts w:hint="eastAsia"/>
          <w:highlight w:val="none"/>
          <w:u w:val="single"/>
          <w:lang w:val="en-US" w:eastAsia="zh-CN"/>
        </w:rPr>
        <w:t xml:space="preserve">    </w:t>
      </w:r>
      <w:r>
        <w:rPr>
          <w:rFonts w:hint="eastAsia"/>
          <w:highlight w:val="none"/>
          <w:lang w:val="en-US" w:eastAsia="zh-CN"/>
        </w:rPr>
        <w:t>月</w:t>
      </w:r>
      <w:r>
        <w:rPr>
          <w:rFonts w:hint="eastAsia"/>
          <w:highlight w:val="none"/>
          <w:u w:val="single"/>
          <w:lang w:val="en-US" w:eastAsia="zh-CN"/>
        </w:rPr>
        <w:t xml:space="preserve">    </w:t>
      </w:r>
      <w:r>
        <w:rPr>
          <w:rFonts w:hint="eastAsia"/>
          <w:highlight w:val="none"/>
          <w:lang w:val="en-US" w:eastAsia="zh-CN"/>
        </w:rPr>
        <w:t>日前共同申请办理预告登记。</w:t>
      </w:r>
    </w:p>
    <w:p>
      <w:pPr>
        <w:pStyle w:val="2"/>
        <w:keepNext w:val="0"/>
        <w:keepLines w:val="0"/>
        <w:pageBreakBefore w:val="0"/>
        <w:widowControl w:val="0"/>
        <w:kinsoku/>
        <w:wordWrap/>
        <w:overflowPunct/>
        <w:topLinePunct w:val="0"/>
        <w:autoSpaceDE w:val="0"/>
        <w:autoSpaceDN w:val="0"/>
        <w:bidi w:val="0"/>
        <w:adjustRightInd/>
        <w:snapToGrid/>
        <w:spacing w:before="0" w:line="480" w:lineRule="exact"/>
        <w:ind w:right="165" w:firstLine="560" w:firstLineChars="200"/>
        <w:jc w:val="both"/>
        <w:textAlignment w:val="auto"/>
        <w:rPr>
          <w:sz w:val="20"/>
          <w:highlight w:val="none"/>
        </w:rPr>
      </w:pPr>
      <w:r>
        <w:rPr>
          <w:rFonts w:hint="eastAsia"/>
          <w:highlight w:val="none"/>
          <w:lang w:val="en-US" w:eastAsia="zh-CN"/>
        </w:rPr>
        <w:t>9</w:t>
      </w:r>
      <w:r>
        <w:rPr>
          <w:highlight w:val="none"/>
        </w:rPr>
        <w:t>、</w:t>
      </w:r>
      <w:r>
        <w:rPr>
          <w:rFonts w:hint="eastAsia"/>
          <w:spacing w:val="-1"/>
          <w:highlight w:val="none"/>
          <w:lang w:eastAsia="zh-CN"/>
        </w:rPr>
        <w:t>违约责任：</w:t>
      </w:r>
      <w:r>
        <w:rPr>
          <w:spacing w:val="-1"/>
          <w:highlight w:val="none"/>
        </w:rPr>
        <w:t xml:space="preserve">乙方中途违约，乙方无权要求甲方返还定金。甲方中途违约， </w:t>
      </w:r>
      <w:r>
        <w:rPr>
          <w:spacing w:val="-7"/>
          <w:highlight w:val="none"/>
        </w:rPr>
        <w:t xml:space="preserve">甲方应在违约之日起 </w:t>
      </w:r>
      <w:r>
        <w:rPr>
          <w:rFonts w:hint="eastAsia"/>
          <w:color w:val="231F20"/>
          <w:highlight w:val="none"/>
          <w:u w:val="single" w:color="231F20"/>
          <w:lang w:val="en-US" w:eastAsia="zh-CN"/>
        </w:rPr>
        <w:t xml:space="preserve">    </w:t>
      </w:r>
      <w:r>
        <w:rPr>
          <w:highlight w:val="none"/>
        </w:rPr>
        <w:t>日内双倍返还定金给乙方。乙方不能按期向甲方付清购房款或因甲方原因不能按期与乙方办理不动产转移登记手续</w:t>
      </w:r>
      <w:r>
        <w:rPr>
          <w:rFonts w:hint="eastAsia"/>
          <w:highlight w:val="none"/>
          <w:lang w:eastAsia="zh-CN"/>
        </w:rPr>
        <w:t>、交付房地产</w:t>
      </w:r>
      <w:r>
        <w:rPr>
          <w:highlight w:val="none"/>
        </w:rPr>
        <w:t>的，每逾期一日，由违约一方向对方给付房地产价款千分之</w:t>
      </w:r>
      <w:r>
        <w:rPr>
          <w:rFonts w:hint="eastAsia"/>
          <w:color w:val="231F20"/>
          <w:highlight w:val="none"/>
          <w:u w:val="single" w:color="231F20"/>
          <w:lang w:val="en-US" w:eastAsia="zh-CN"/>
        </w:rPr>
        <w:t xml:space="preserve">   </w:t>
      </w:r>
      <w:r>
        <w:rPr>
          <w:highlight w:val="none"/>
        </w:rPr>
        <w:t>的违约金。</w:t>
      </w:r>
    </w:p>
    <w:p>
      <w:pPr>
        <w:pStyle w:val="2"/>
        <w:keepNext w:val="0"/>
        <w:keepLines w:val="0"/>
        <w:pageBreakBefore w:val="0"/>
        <w:widowControl w:val="0"/>
        <w:kinsoku/>
        <w:wordWrap/>
        <w:overflowPunct/>
        <w:topLinePunct w:val="0"/>
        <w:autoSpaceDE w:val="0"/>
        <w:autoSpaceDN w:val="0"/>
        <w:bidi w:val="0"/>
        <w:adjustRightInd/>
        <w:snapToGrid/>
        <w:spacing w:line="480" w:lineRule="exact"/>
        <w:ind w:left="0" w:right="165" w:firstLine="560" w:firstLineChars="200"/>
        <w:jc w:val="both"/>
        <w:textAlignment w:val="auto"/>
        <w:rPr>
          <w:highlight w:val="none"/>
        </w:rPr>
      </w:pPr>
      <w:r>
        <w:rPr>
          <w:rFonts w:hint="eastAsia"/>
          <w:highlight w:val="none"/>
          <w:lang w:val="en-US" w:eastAsia="zh-CN"/>
        </w:rPr>
        <w:t>10</w:t>
      </w:r>
      <w:r>
        <w:rPr>
          <w:highlight w:val="none"/>
        </w:rPr>
        <w:t>、上述房地产办理过户手续所需缴纳税费，双方应按照实际情况选择为</w:t>
      </w:r>
      <w:r>
        <w:rPr>
          <w:rFonts w:hint="eastAsia"/>
          <w:highlight w:val="none"/>
          <w:lang w:eastAsia="zh-CN"/>
        </w:rPr>
        <w:t>（</w:t>
      </w:r>
      <w:r>
        <w:rPr>
          <w:rFonts w:hint="eastAsia"/>
          <w:highlight w:val="none"/>
          <w:lang w:val="en-US" w:eastAsia="zh-CN"/>
        </w:rPr>
        <w:t>1）</w:t>
      </w:r>
      <w:r>
        <w:rPr>
          <w:color w:val="231F20"/>
          <w:highlight w:val="none"/>
          <w:u w:val="none" w:color="auto"/>
        </w:rPr>
        <w:t>买方承担</w:t>
      </w:r>
      <w:r>
        <w:rPr>
          <w:rFonts w:hint="eastAsia"/>
          <w:color w:val="231F20"/>
          <w:highlight w:val="none"/>
          <w:u w:val="none" w:color="auto"/>
          <w:lang w:eastAsia="zh-CN"/>
        </w:rPr>
        <w:t>（</w:t>
      </w:r>
      <w:r>
        <w:rPr>
          <w:rFonts w:hint="eastAsia"/>
          <w:color w:val="231F20"/>
          <w:highlight w:val="none"/>
          <w:u w:val="none" w:color="auto"/>
          <w:lang w:val="en-US" w:eastAsia="zh-CN"/>
        </w:rPr>
        <w:t>2）卖方承担（3）其他：</w:t>
      </w:r>
      <w:r>
        <w:rPr>
          <w:rFonts w:hint="eastAsia"/>
          <w:color w:val="231F20"/>
          <w:highlight w:val="none"/>
          <w:u w:val="single" w:color="231F20"/>
          <w:lang w:val="en-US" w:eastAsia="zh-CN"/>
        </w:rPr>
        <w:t xml:space="preserve">            </w:t>
      </w:r>
      <w:r>
        <w:rPr>
          <w:highlight w:val="none"/>
        </w:rPr>
        <w:t>。</w:t>
      </w:r>
    </w:p>
    <w:p>
      <w:pPr>
        <w:pStyle w:val="2"/>
        <w:keepNext w:val="0"/>
        <w:keepLines w:val="0"/>
        <w:pageBreakBefore w:val="0"/>
        <w:widowControl w:val="0"/>
        <w:kinsoku/>
        <w:wordWrap/>
        <w:overflowPunct/>
        <w:topLinePunct w:val="0"/>
        <w:autoSpaceDE w:val="0"/>
        <w:autoSpaceDN w:val="0"/>
        <w:bidi w:val="0"/>
        <w:adjustRightInd/>
        <w:snapToGrid/>
        <w:spacing w:line="480" w:lineRule="exact"/>
        <w:ind w:left="0" w:right="165" w:firstLine="560" w:firstLineChars="200"/>
        <w:jc w:val="both"/>
        <w:textAlignment w:val="auto"/>
        <w:rPr>
          <w:highlight w:val="none"/>
        </w:rPr>
      </w:pPr>
      <w:r>
        <w:rPr>
          <w:rFonts w:hint="eastAsia"/>
          <w:highlight w:val="none"/>
          <w:lang w:val="en-US" w:eastAsia="zh-CN"/>
        </w:rPr>
        <w:t>11</w:t>
      </w:r>
      <w:r>
        <w:rPr>
          <w:highlight w:val="none"/>
        </w:rPr>
        <w:t>、本合同在履行中若发生争议，双方应采取协商办法解决。协商不成，任何一方均可</w:t>
      </w:r>
      <w:r>
        <w:rPr>
          <w:rFonts w:hint="eastAsia"/>
          <w:highlight w:val="none"/>
          <w:lang w:eastAsia="zh-CN"/>
        </w:rPr>
        <w:t>（</w:t>
      </w:r>
      <w:r>
        <w:rPr>
          <w:rFonts w:hint="eastAsia"/>
          <w:highlight w:val="none"/>
          <w:lang w:val="en-US" w:eastAsia="zh-CN"/>
        </w:rPr>
        <w:t>1）</w:t>
      </w:r>
      <w:r>
        <w:rPr>
          <w:color w:val="231F20"/>
          <w:highlight w:val="none"/>
          <w:u w:val="none" w:color="auto"/>
        </w:rPr>
        <w:t>向仲裁委员会申请仲裁解决</w:t>
      </w:r>
      <w:r>
        <w:rPr>
          <w:rFonts w:hint="eastAsia"/>
          <w:color w:val="231F20"/>
          <w:highlight w:val="none"/>
          <w:u w:val="none" w:color="auto"/>
          <w:lang w:eastAsia="zh-CN"/>
        </w:rPr>
        <w:t>（</w:t>
      </w:r>
      <w:r>
        <w:rPr>
          <w:rFonts w:hint="eastAsia"/>
          <w:color w:val="231F20"/>
          <w:highlight w:val="none"/>
          <w:u w:val="none" w:color="auto"/>
          <w:lang w:val="en-US" w:eastAsia="zh-CN"/>
        </w:rPr>
        <w:t>2）向房屋所在地人民法院诉讼</w:t>
      </w:r>
      <w:r>
        <w:rPr>
          <w:highlight w:val="none"/>
        </w:rPr>
        <w:t>。</w:t>
      </w:r>
    </w:p>
    <w:p>
      <w:pPr>
        <w:pStyle w:val="2"/>
        <w:keepNext w:val="0"/>
        <w:keepLines w:val="0"/>
        <w:pageBreakBefore w:val="0"/>
        <w:widowControl w:val="0"/>
        <w:kinsoku/>
        <w:wordWrap/>
        <w:overflowPunct/>
        <w:topLinePunct w:val="0"/>
        <w:autoSpaceDE w:val="0"/>
        <w:autoSpaceDN w:val="0"/>
        <w:bidi w:val="0"/>
        <w:adjustRightInd/>
        <w:snapToGrid/>
        <w:spacing w:line="480" w:lineRule="exact"/>
        <w:ind w:left="0" w:firstLine="560" w:firstLineChars="200"/>
        <w:jc w:val="both"/>
        <w:textAlignment w:val="auto"/>
        <w:rPr>
          <w:highlight w:val="none"/>
        </w:rPr>
      </w:pPr>
      <w:r>
        <w:rPr>
          <w:highlight w:val="none"/>
        </w:rPr>
        <w:t>1</w:t>
      </w:r>
      <w:r>
        <w:rPr>
          <w:rFonts w:hint="eastAsia"/>
          <w:highlight w:val="none"/>
          <w:lang w:val="en-US" w:eastAsia="zh-CN"/>
        </w:rPr>
        <w:t>2</w:t>
      </w:r>
      <w:r>
        <w:rPr>
          <w:highlight w:val="none"/>
        </w:rPr>
        <w:t>、其它约定事项：</w:t>
      </w:r>
      <w:r>
        <w:rPr>
          <w:rFonts w:hint="eastAsia"/>
          <w:color w:val="231F20"/>
          <w:highlight w:val="none"/>
          <w:u w:val="single" w:color="231F20"/>
          <w:lang w:val="en-US" w:eastAsia="zh-CN"/>
        </w:rPr>
        <w:t xml:space="preserve">                                  </w:t>
      </w:r>
      <w:r>
        <w:rPr>
          <w:highlight w:val="none"/>
        </w:rPr>
        <w:t>。</w:t>
      </w:r>
    </w:p>
    <w:p>
      <w:pPr>
        <w:pStyle w:val="2"/>
        <w:keepNext w:val="0"/>
        <w:keepLines w:val="0"/>
        <w:pageBreakBefore w:val="0"/>
        <w:widowControl w:val="0"/>
        <w:kinsoku/>
        <w:wordWrap/>
        <w:overflowPunct/>
        <w:topLinePunct w:val="0"/>
        <w:autoSpaceDE w:val="0"/>
        <w:autoSpaceDN w:val="0"/>
        <w:bidi w:val="0"/>
        <w:adjustRightInd/>
        <w:snapToGrid/>
        <w:spacing w:before="0" w:line="480" w:lineRule="exact"/>
        <w:ind w:left="0" w:right="305" w:firstLine="560" w:firstLineChars="200"/>
        <w:jc w:val="both"/>
        <w:textAlignment w:val="auto"/>
        <w:rPr>
          <w:highlight w:val="none"/>
        </w:rPr>
      </w:pPr>
      <w:r>
        <w:rPr>
          <w:highlight w:val="none"/>
        </w:rPr>
        <w:t>1</w:t>
      </w:r>
      <w:r>
        <w:rPr>
          <w:rFonts w:hint="eastAsia"/>
          <w:highlight w:val="none"/>
          <w:lang w:val="en-US" w:eastAsia="zh-CN"/>
        </w:rPr>
        <w:t>3</w:t>
      </w:r>
      <w:r>
        <w:rPr>
          <w:highlight w:val="none"/>
        </w:rPr>
        <w:t>、本合同经双方签章即发生效力，双方均须遵守。本合同未尽事项，可另行议定，其补充协议经双方签章后与本合同具有同等效力。</w:t>
      </w:r>
    </w:p>
    <w:p>
      <w:pPr>
        <w:pStyle w:val="2"/>
        <w:keepNext w:val="0"/>
        <w:keepLines w:val="0"/>
        <w:pageBreakBefore w:val="0"/>
        <w:widowControl w:val="0"/>
        <w:kinsoku/>
        <w:wordWrap/>
        <w:overflowPunct/>
        <w:topLinePunct w:val="0"/>
        <w:autoSpaceDE w:val="0"/>
        <w:autoSpaceDN w:val="0"/>
        <w:bidi w:val="0"/>
        <w:adjustRightInd/>
        <w:snapToGrid/>
        <w:spacing w:line="480" w:lineRule="exact"/>
        <w:ind w:left="0" w:firstLine="560" w:firstLineChars="200"/>
        <w:jc w:val="both"/>
        <w:textAlignment w:val="auto"/>
        <w:rPr>
          <w:spacing w:val="-7"/>
          <w:highlight w:val="none"/>
        </w:rPr>
      </w:pPr>
      <w:r>
        <w:rPr>
          <w:highlight w:val="none"/>
        </w:rPr>
        <w:t>1</w:t>
      </w:r>
      <w:r>
        <w:rPr>
          <w:rFonts w:hint="eastAsia"/>
          <w:highlight w:val="none"/>
          <w:lang w:val="en-US" w:eastAsia="zh-CN"/>
        </w:rPr>
        <w:t>4</w:t>
      </w:r>
      <w:r>
        <w:rPr>
          <w:spacing w:val="-10"/>
          <w:highlight w:val="none"/>
        </w:rPr>
        <w:t>、本合同一式</w:t>
      </w:r>
      <w:r>
        <w:rPr>
          <w:rFonts w:hint="eastAsia"/>
          <w:color w:val="231F20"/>
          <w:highlight w:val="none"/>
          <w:u w:val="single" w:color="231F20"/>
          <w:lang w:val="en-US" w:eastAsia="zh-CN"/>
        </w:rPr>
        <w:t xml:space="preserve">    </w:t>
      </w:r>
      <w:r>
        <w:rPr>
          <w:spacing w:val="-7"/>
          <w:highlight w:val="none"/>
        </w:rPr>
        <w:t>份，甲、乙双方各执</w:t>
      </w:r>
      <w:r>
        <w:rPr>
          <w:rFonts w:hint="eastAsia"/>
          <w:color w:val="231F20"/>
          <w:highlight w:val="none"/>
          <w:u w:val="single" w:color="231F20"/>
          <w:lang w:val="en-US" w:eastAsia="zh-CN"/>
        </w:rPr>
        <w:t xml:space="preserve">    </w:t>
      </w:r>
      <w:r>
        <w:rPr>
          <w:spacing w:val="-7"/>
          <w:highlight w:val="none"/>
        </w:rPr>
        <w:t>份，不动产登记机构</w:t>
      </w:r>
    </w:p>
    <w:p>
      <w:pPr>
        <w:pStyle w:val="2"/>
        <w:keepNext w:val="0"/>
        <w:keepLines w:val="0"/>
        <w:pageBreakBefore w:val="0"/>
        <w:widowControl w:val="0"/>
        <w:kinsoku/>
        <w:wordWrap/>
        <w:overflowPunct/>
        <w:topLinePunct w:val="0"/>
        <w:autoSpaceDE w:val="0"/>
        <w:autoSpaceDN w:val="0"/>
        <w:bidi w:val="0"/>
        <w:adjustRightInd/>
        <w:snapToGrid/>
        <w:spacing w:line="480" w:lineRule="exact"/>
        <w:jc w:val="both"/>
        <w:textAlignment w:val="auto"/>
        <w:rPr>
          <w:highlight w:val="none"/>
        </w:rPr>
      </w:pPr>
      <w:r>
        <w:rPr>
          <w:rFonts w:hint="eastAsia"/>
          <w:color w:val="231F20"/>
          <w:highlight w:val="none"/>
          <w:u w:val="single" w:color="231F20"/>
          <w:lang w:val="en-US" w:eastAsia="zh-CN"/>
        </w:rPr>
        <w:t xml:space="preserve">    </w:t>
      </w:r>
      <w:r>
        <w:rPr>
          <w:highlight w:val="none"/>
        </w:rPr>
        <w:t>份。</w:t>
      </w:r>
    </w:p>
    <w:p>
      <w:pPr>
        <w:pStyle w:val="2"/>
        <w:spacing w:line="480" w:lineRule="exact"/>
        <w:jc w:val="both"/>
        <w:rPr>
          <w:sz w:val="20"/>
          <w:highlight w:val="none"/>
        </w:rPr>
      </w:pPr>
    </w:p>
    <w:p>
      <w:pPr>
        <w:pStyle w:val="2"/>
        <w:spacing w:line="480" w:lineRule="exact"/>
        <w:rPr>
          <w:sz w:val="20"/>
          <w:highlight w:val="none"/>
        </w:rPr>
      </w:pPr>
    </w:p>
    <w:p>
      <w:pPr>
        <w:pStyle w:val="2"/>
        <w:spacing w:before="0" w:line="480" w:lineRule="exact"/>
        <w:rPr>
          <w:sz w:val="24"/>
          <w:highlight w:val="none"/>
        </w:rPr>
      </w:pPr>
    </w:p>
    <w:p>
      <w:pPr>
        <w:pStyle w:val="2"/>
        <w:tabs>
          <w:tab w:val="left" w:pos="4449"/>
        </w:tabs>
        <w:spacing w:before="0" w:line="480" w:lineRule="exact"/>
        <w:ind w:left="120"/>
        <w:rPr>
          <w:rFonts w:hint="default" w:eastAsia="宋体"/>
          <w:highlight w:val="none"/>
          <w:lang w:val="en-US" w:eastAsia="zh-CN"/>
        </w:rPr>
      </w:pPr>
      <w:r>
        <w:rPr>
          <w:highlight w:val="none"/>
        </w:rPr>
        <w:t>甲方</w:t>
      </w:r>
      <w:r>
        <w:rPr>
          <w:rFonts w:hint="eastAsia"/>
          <w:highlight w:val="none"/>
          <w:lang w:eastAsia="zh-CN"/>
        </w:rPr>
        <w:t>（</w:t>
      </w:r>
      <w:r>
        <w:rPr>
          <w:rFonts w:hint="eastAsia"/>
          <w:highlight w:val="none"/>
          <w:lang w:val="en-US" w:eastAsia="zh-CN"/>
        </w:rPr>
        <w:t xml:space="preserve">代理人）             </w:t>
      </w:r>
      <w:r>
        <w:rPr>
          <w:highlight w:val="none"/>
        </w:rPr>
        <w:t>乙方</w:t>
      </w:r>
      <w:r>
        <w:rPr>
          <w:rFonts w:hint="eastAsia"/>
          <w:highlight w:val="none"/>
          <w:lang w:eastAsia="zh-CN"/>
        </w:rPr>
        <w:t>（</w:t>
      </w:r>
      <w:r>
        <w:rPr>
          <w:rFonts w:hint="eastAsia"/>
          <w:highlight w:val="none"/>
          <w:lang w:val="en-US" w:eastAsia="zh-CN"/>
        </w:rPr>
        <w:t>代理人）</w:t>
      </w:r>
    </w:p>
    <w:p>
      <w:pPr>
        <w:pStyle w:val="2"/>
        <w:tabs>
          <w:tab w:val="left" w:pos="4449"/>
        </w:tabs>
        <w:spacing w:before="0" w:line="480" w:lineRule="exact"/>
        <w:ind w:left="120"/>
        <w:rPr>
          <w:highlight w:val="none"/>
        </w:rPr>
      </w:pPr>
      <w:r>
        <w:rPr>
          <w:highlight w:val="none"/>
        </w:rPr>
        <w:t>（签章）：</w:t>
      </w:r>
      <w:r>
        <w:rPr>
          <w:rFonts w:hint="eastAsia"/>
          <w:highlight w:val="none"/>
          <w:lang w:val="en-US" w:eastAsia="zh-CN"/>
        </w:rPr>
        <w:t xml:space="preserve">                </w:t>
      </w:r>
      <w:r>
        <w:rPr>
          <w:highlight w:val="none"/>
        </w:rPr>
        <w:t>（签章）：</w:t>
      </w:r>
    </w:p>
    <w:p>
      <w:pPr>
        <w:pStyle w:val="2"/>
        <w:spacing w:line="480" w:lineRule="exact"/>
        <w:rPr>
          <w:highlight w:val="none"/>
        </w:rPr>
      </w:pPr>
    </w:p>
    <w:p>
      <w:pPr>
        <w:pStyle w:val="2"/>
        <w:spacing w:before="0" w:line="480" w:lineRule="exact"/>
        <w:rPr>
          <w:sz w:val="41"/>
          <w:highlight w:val="none"/>
        </w:rPr>
      </w:pPr>
    </w:p>
    <w:p>
      <w:pPr>
        <w:pStyle w:val="2"/>
        <w:spacing w:line="480" w:lineRule="exact"/>
        <w:ind w:left="120"/>
        <w:rPr>
          <w:highlight w:val="none"/>
        </w:rPr>
      </w:pPr>
      <w:r>
        <w:rPr>
          <w:highlight w:val="none"/>
        </w:rPr>
        <w:t>法 定 代 表 人 ：</w:t>
      </w:r>
      <w:r>
        <w:rPr>
          <w:rFonts w:hint="eastAsia"/>
          <w:highlight w:val="none"/>
          <w:lang w:val="en-US" w:eastAsia="zh-CN"/>
        </w:rPr>
        <w:t xml:space="preserve">          </w:t>
      </w:r>
      <w:r>
        <w:rPr>
          <w:highlight w:val="none"/>
        </w:rPr>
        <w:t>法 定 代 表 人 ：</w:t>
      </w:r>
    </w:p>
    <w:p>
      <w:pPr>
        <w:pStyle w:val="2"/>
        <w:spacing w:before="0" w:line="480" w:lineRule="exact"/>
        <w:rPr>
          <w:sz w:val="20"/>
          <w:highlight w:val="none"/>
        </w:rPr>
      </w:pPr>
    </w:p>
    <w:p>
      <w:pPr>
        <w:pStyle w:val="2"/>
        <w:spacing w:line="480" w:lineRule="exact"/>
        <w:ind w:left="120"/>
        <w:rPr>
          <w:rFonts w:hint="default" w:eastAsia="宋体"/>
          <w:highlight w:val="none"/>
          <w:lang w:val="en-US" w:eastAsia="zh-CN"/>
        </w:rPr>
      </w:pPr>
      <w:r>
        <w:rPr>
          <w:highlight w:val="none"/>
        </w:rPr>
        <w:t>联系电话：</w:t>
      </w:r>
      <w:r>
        <w:rPr>
          <w:rFonts w:hint="eastAsia"/>
          <w:highlight w:val="none"/>
          <w:lang w:val="en-US" w:eastAsia="zh-CN"/>
        </w:rPr>
        <w:t xml:space="preserve">      </w:t>
      </w:r>
      <w:r>
        <w:rPr>
          <w:highlight w:val="none"/>
        </w:rPr>
        <w:t xml:space="preserve"> </w:t>
      </w:r>
      <w:r>
        <w:rPr>
          <w:rFonts w:hint="eastAsia"/>
          <w:highlight w:val="none"/>
          <w:lang w:val="en-US" w:eastAsia="zh-CN"/>
        </w:rPr>
        <w:t xml:space="preserve">          </w:t>
      </w:r>
      <w:r>
        <w:rPr>
          <w:highlight w:val="none"/>
        </w:rPr>
        <w:t>联系电话：</w:t>
      </w:r>
    </w:p>
    <w:p>
      <w:pPr>
        <w:pStyle w:val="2"/>
        <w:spacing w:before="0" w:line="480" w:lineRule="exact"/>
        <w:rPr>
          <w:highlight w:val="none"/>
        </w:rPr>
      </w:pPr>
    </w:p>
    <w:p>
      <w:pPr>
        <w:pStyle w:val="2"/>
        <w:spacing w:before="0" w:line="480" w:lineRule="exact"/>
        <w:rPr>
          <w:sz w:val="20"/>
          <w:highlight w:val="none"/>
        </w:rPr>
      </w:pPr>
    </w:p>
    <w:p>
      <w:pPr>
        <w:pStyle w:val="2"/>
        <w:spacing w:line="480" w:lineRule="exact"/>
        <w:ind w:left="120"/>
        <w:rPr>
          <w:rFonts w:hint="default" w:eastAsia="宋体"/>
          <w:highlight w:val="none"/>
          <w:lang w:val="en-US" w:eastAsia="zh-CN"/>
        </w:rPr>
      </w:pPr>
      <w:r>
        <w:rPr>
          <w:highlight w:val="none"/>
        </w:rPr>
        <w:t>签 订 日 期 ：</w:t>
      </w:r>
      <w:r>
        <w:rPr>
          <w:rFonts w:hint="eastAsia"/>
          <w:highlight w:val="none"/>
          <w:lang w:val="en-US" w:eastAsia="zh-CN"/>
        </w:rPr>
        <w:t xml:space="preserve">            </w:t>
      </w:r>
      <w:r>
        <w:rPr>
          <w:highlight w:val="none"/>
        </w:rPr>
        <w:t xml:space="preserve"> 签 订 日 期 ：</w:t>
      </w:r>
    </w:p>
    <w:sectPr>
      <w:pgSz w:w="11910" w:h="16840"/>
      <w:pgMar w:top="1984" w:right="1587" w:bottom="1701" w:left="1587" w:header="720" w:footer="720" w:gutter="0"/>
      <w:paperSrc/>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05733"/>
    <w:multiLevelType w:val="singleLevel"/>
    <w:tmpl w:val="9A60573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hYWYyYWVhZTU3ZTQzNzE4MzQzZTZkMDFhYjk0NmYifQ=="/>
  </w:docVars>
  <w:rsids>
    <w:rsidRoot w:val="00000000"/>
    <w:rsid w:val="014632E9"/>
    <w:rsid w:val="08285C4F"/>
    <w:rsid w:val="0C617F48"/>
    <w:rsid w:val="1044324E"/>
    <w:rsid w:val="1C7C587D"/>
    <w:rsid w:val="2274340E"/>
    <w:rsid w:val="308B62BE"/>
    <w:rsid w:val="3AD37B70"/>
    <w:rsid w:val="3EAE7E0C"/>
    <w:rsid w:val="491610E1"/>
    <w:rsid w:val="52786E98"/>
    <w:rsid w:val="532425AF"/>
    <w:rsid w:val="5AF93F68"/>
    <w:rsid w:val="5F0B2657"/>
    <w:rsid w:val="65C47374"/>
    <w:rsid w:val="785F5AAE"/>
    <w:rsid w:val="7F4923D6"/>
    <w:rsid w:val="7F7801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4">
    <w:name w:val="Default Paragraph Font"/>
    <w:autoRedefine/>
    <w:semiHidden/>
    <w:unhideWhenUsed/>
    <w:qFormat/>
    <w:uiPriority w:val="1"/>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1"/>
    <w:rPr>
      <w:rFonts w:ascii="宋体" w:hAnsi="宋体" w:eastAsia="宋体" w:cs="宋体"/>
      <w:sz w:val="28"/>
      <w:szCs w:val="28"/>
      <w:lang w:val="zh-CN" w:eastAsia="zh-CN" w:bidi="zh-CN"/>
    </w:rPr>
  </w:style>
  <w:style w:type="table" w:customStyle="1" w:styleId="5">
    <w:name w:val="Table Normal"/>
    <w:autoRedefine/>
    <w:semiHidden/>
    <w:unhideWhenUsed/>
    <w:qFormat/>
    <w:uiPriority w:val="2"/>
    <w:tblPr>
      <w:tblCellMar>
        <w:top w:w="0" w:type="dxa"/>
        <w:left w:w="0" w:type="dxa"/>
        <w:bottom w:w="0" w:type="dxa"/>
        <w:right w:w="0" w:type="dxa"/>
      </w:tblCellMar>
    </w:tblPr>
  </w:style>
  <w:style w:type="paragraph" w:styleId="6">
    <w:name w:val="List Paragraph"/>
    <w:basedOn w:val="1"/>
    <w:autoRedefine/>
    <w:qFormat/>
    <w:uiPriority w:val="1"/>
    <w:rPr>
      <w:lang w:val="zh-CN" w:eastAsia="zh-CN" w:bidi="zh-CN"/>
    </w:rPr>
  </w:style>
  <w:style w:type="paragraph" w:customStyle="1" w:styleId="7">
    <w:name w:val="Table Paragraph"/>
    <w:basedOn w:val="1"/>
    <w:autoRedefine/>
    <w:qFormat/>
    <w:uiPriority w:val="1"/>
    <w:rPr>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ScaleCrop>false</ScaleCrop>
  <LinksUpToDate>false</LinksUpToDate>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2020-04-25T01:41:00Z</dcterms:created>
  <dc:creator>Administrator</dc:creator>
  <cp:lastModifiedBy>潘贻健</cp:lastModifiedBy>
  <cp:lastPrinted>2020-04-26T00:59:00Z</cp:lastPrinted>
  <dcterms:modified xsi:type="dcterms:W3CDTF">2024-10-18T08:30:50Z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2019-07-08T00:00:00Z</vt:filetime>
  </property>
  <property fmtid="{D5CDD505-2E9C-101B-9397-08002B2CF9AE}" pid="3" name="LastSaved">
    <vt:filetime>2020-04-25T00:00:00Z</vt:filetime>
  </property>
  <property fmtid="{D5CDD505-2E9C-101B-9397-08002B2CF9AE}" pid="4" name="KSOProductBuildVer">
    <vt:lpwstr>2052-12.1.0.16412</vt:lpwstr>
  </property>
  <property fmtid="{D5CDD505-2E9C-101B-9397-08002B2CF9AE}" pid="5" name="ICV">
    <vt:lpwstr>E9E2DEEDE81D496DB529050455B25075_12</vt:lpwstr>
  </property>
</Properties>
</file>